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0E" w:rsidRPr="00FC0596" w:rsidRDefault="00AA180E" w:rsidP="006923B9">
      <w:pPr>
        <w:spacing w:after="0" w:line="240" w:lineRule="auto"/>
        <w:ind w:left="-1417" w:right="-850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8D1D5C" w:rsidRPr="00C93548" w:rsidRDefault="00AA6A60" w:rsidP="006923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93548">
        <w:rPr>
          <w:rFonts w:ascii="Arial" w:hAnsi="Arial" w:cs="Arial"/>
          <w:b/>
          <w:bCs/>
          <w:sz w:val="32"/>
          <w:szCs w:val="32"/>
          <w:lang w:val="ru-RU"/>
        </w:rPr>
        <w:t xml:space="preserve">Новый доклад </w:t>
      </w:r>
      <w:r w:rsidR="00CB0257" w:rsidRPr="00C93548">
        <w:rPr>
          <w:rFonts w:ascii="Arial" w:hAnsi="Arial" w:cs="Arial"/>
          <w:b/>
          <w:bCs/>
          <w:sz w:val="32"/>
          <w:szCs w:val="32"/>
          <w:lang w:val="ru-RU"/>
        </w:rPr>
        <w:t xml:space="preserve">Управления ООН по правам человека </w:t>
      </w:r>
      <w:r w:rsidR="004C1B79" w:rsidRPr="00C93548">
        <w:rPr>
          <w:rFonts w:ascii="Arial" w:hAnsi="Arial" w:cs="Arial"/>
          <w:b/>
          <w:bCs/>
          <w:sz w:val="32"/>
          <w:szCs w:val="32"/>
          <w:lang w:val="ru-RU"/>
        </w:rPr>
        <w:t>представляет</w:t>
      </w:r>
      <w:r w:rsidRPr="00C93548">
        <w:rPr>
          <w:rFonts w:ascii="Arial" w:hAnsi="Arial" w:cs="Arial"/>
          <w:b/>
          <w:bCs/>
          <w:sz w:val="32"/>
          <w:szCs w:val="32"/>
          <w:lang w:val="ru-RU"/>
        </w:rPr>
        <w:t xml:space="preserve"> шокирующ</w:t>
      </w:r>
      <w:r w:rsidR="004C1B79" w:rsidRPr="00C93548">
        <w:rPr>
          <w:rFonts w:ascii="Arial" w:hAnsi="Arial" w:cs="Arial"/>
          <w:b/>
          <w:bCs/>
          <w:sz w:val="32"/>
          <w:szCs w:val="32"/>
          <w:lang w:val="ru-RU"/>
        </w:rPr>
        <w:t xml:space="preserve">ие </w:t>
      </w:r>
      <w:r w:rsidRPr="00C93548">
        <w:rPr>
          <w:rFonts w:ascii="Arial" w:hAnsi="Arial" w:cs="Arial"/>
          <w:b/>
          <w:bCs/>
          <w:sz w:val="32"/>
          <w:szCs w:val="32"/>
          <w:lang w:val="ru-RU"/>
        </w:rPr>
        <w:t>последствия</w:t>
      </w:r>
      <w:r w:rsidR="004C1B79" w:rsidRPr="00C93548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C93548">
        <w:rPr>
          <w:rFonts w:ascii="Arial" w:hAnsi="Arial" w:cs="Arial"/>
          <w:b/>
          <w:bCs/>
          <w:sz w:val="32"/>
          <w:szCs w:val="32"/>
          <w:lang w:val="ru-RU"/>
        </w:rPr>
        <w:t>войны в Украине</w:t>
      </w:r>
    </w:p>
    <w:p w:rsidR="00BA7334" w:rsidRPr="00FC0596" w:rsidRDefault="00BA7334" w:rsidP="006923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15223" w:rsidRPr="00FC0596" w:rsidRDefault="009A0A75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>КИЕВ, 29 июня 2022 года – Вооруженное нападение Российской Федерации на Украину привело к серьезному ухудшению ситуации с правами человека в стране: тысячи убитых и раненых гражданских лиц, массовые разрушения гражд</w:t>
      </w:r>
      <w:r w:rsidR="00972C0F">
        <w:rPr>
          <w:rFonts w:ascii="Arial" w:hAnsi="Arial" w:cs="Arial"/>
          <w:lang w:val="ru-RU"/>
        </w:rPr>
        <w:t xml:space="preserve">анской инфраструктуры и жилья, </w:t>
      </w:r>
      <w:r w:rsidRPr="00FC0596">
        <w:rPr>
          <w:rFonts w:ascii="Arial" w:hAnsi="Arial" w:cs="Arial"/>
          <w:color w:val="050505"/>
          <w:shd w:val="clear" w:color="auto" w:fill="FFFFFF"/>
          <w:lang w:val="ru-RU"/>
        </w:rPr>
        <w:t>произвольные задержания и насильственные исчезновения, пытки</w:t>
      </w:r>
      <w:r w:rsidR="00903DC9">
        <w:rPr>
          <w:rFonts w:ascii="Arial" w:hAnsi="Arial" w:cs="Arial"/>
          <w:color w:val="050505"/>
          <w:shd w:val="clear" w:color="auto" w:fill="FFFFFF"/>
          <w:lang w:val="ru-RU"/>
        </w:rPr>
        <w:t>,</w:t>
      </w:r>
      <w:r w:rsidRPr="00FC0596">
        <w:rPr>
          <w:rFonts w:ascii="Arial" w:hAnsi="Arial" w:cs="Arial"/>
          <w:color w:val="050505"/>
          <w:shd w:val="clear" w:color="auto" w:fill="FFFFFF"/>
          <w:lang w:val="ru-RU"/>
        </w:rPr>
        <w:t xml:space="preserve"> жестокое обращение, </w:t>
      </w:r>
      <w:r w:rsidR="00C35783">
        <w:rPr>
          <w:rFonts w:ascii="Arial" w:hAnsi="Arial" w:cs="Arial"/>
          <w:color w:val="050505"/>
          <w:shd w:val="clear" w:color="auto" w:fill="FFFFFF"/>
          <w:lang w:val="ru-RU"/>
        </w:rPr>
        <w:t>и</w:t>
      </w:r>
      <w:r w:rsidRPr="00FC0596">
        <w:rPr>
          <w:rFonts w:ascii="Arial" w:hAnsi="Arial" w:cs="Arial"/>
          <w:color w:val="050505"/>
          <w:shd w:val="clear" w:color="auto" w:fill="FFFFFF"/>
          <w:lang w:val="ru-RU"/>
        </w:rPr>
        <w:t xml:space="preserve"> сексуальное насилие, связанное с конфликтом. Об этом говорится в новом докладе Управления Верховного комиссара ООН по правам человека</w:t>
      </w:r>
      <w:r w:rsidR="00241A4B">
        <w:rPr>
          <w:rFonts w:ascii="Arial" w:hAnsi="Arial" w:cs="Arial"/>
          <w:color w:val="050505"/>
          <w:shd w:val="clear" w:color="auto" w:fill="FFFFFF"/>
          <w:lang w:val="ru-RU"/>
        </w:rPr>
        <w:t xml:space="preserve"> (УВКПЧ)</w:t>
      </w:r>
      <w:r w:rsidRPr="00FC0596">
        <w:rPr>
          <w:rFonts w:ascii="Arial" w:hAnsi="Arial" w:cs="Arial"/>
          <w:color w:val="050505"/>
          <w:shd w:val="clear" w:color="auto" w:fill="FFFFFF"/>
          <w:lang w:val="ru-RU"/>
        </w:rPr>
        <w:t xml:space="preserve">, опубликованном сегодня. </w:t>
      </w:r>
      <w:r w:rsidRPr="00FC0596">
        <w:rPr>
          <w:rFonts w:ascii="Arial" w:hAnsi="Arial" w:cs="Arial"/>
          <w:lang w:val="ru-RU"/>
        </w:rPr>
        <w:t xml:space="preserve"> </w:t>
      </w:r>
    </w:p>
    <w:p w:rsidR="00E15223" w:rsidRPr="00FC0596" w:rsidRDefault="00E15223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A7334" w:rsidRPr="00FC0596" w:rsidRDefault="00C705A9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color w:val="000000"/>
          <w:lang w:val="ru-RU"/>
        </w:rPr>
        <w:t>Доклад подготовлен по результатам работы Мониторинговой миссии Организации Объединенных Наций по правам человека в Украине (ММПЧУ)</w:t>
      </w:r>
      <w:r w:rsidRPr="00FC0596">
        <w:rPr>
          <w:rFonts w:ascii="Arial" w:hAnsi="Arial" w:cs="Arial"/>
          <w:lang w:val="ru-RU"/>
        </w:rPr>
        <w:t xml:space="preserve"> и охватывает период с </w:t>
      </w:r>
      <w:r w:rsidR="007B49BB">
        <w:rPr>
          <w:rFonts w:ascii="Arial" w:hAnsi="Arial" w:cs="Arial"/>
          <w:lang w:val="ru-RU"/>
        </w:rPr>
        <w:br/>
      </w:r>
      <w:r w:rsidRPr="00FC0596">
        <w:rPr>
          <w:rFonts w:ascii="Arial" w:hAnsi="Arial" w:cs="Arial"/>
          <w:color w:val="000000"/>
          <w:lang w:val="ru-RU"/>
        </w:rPr>
        <w:t>24 февраля по 15 июня 2022 года</w:t>
      </w:r>
      <w:r w:rsidRPr="00FC0596">
        <w:rPr>
          <w:rFonts w:ascii="Arial" w:hAnsi="Arial" w:cs="Arial"/>
          <w:lang w:val="ru-RU"/>
        </w:rPr>
        <w:t>.</w:t>
      </w:r>
    </w:p>
    <w:p w:rsidR="009A5CE4" w:rsidRPr="00FC0596" w:rsidRDefault="009A5CE4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912FA" w:rsidRPr="00FC0596" w:rsidRDefault="00E912FA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i/>
          <w:iCs/>
          <w:lang w:val="ru-RU"/>
        </w:rPr>
        <w:t xml:space="preserve">«Ежедневные убийства гражданских лиц, пытки, исчезновения и другие нарушения должны прекратиться. </w:t>
      </w:r>
      <w:r w:rsidR="00E92CCF">
        <w:rPr>
          <w:rFonts w:ascii="Arial" w:hAnsi="Arial" w:cs="Arial"/>
          <w:i/>
          <w:iCs/>
          <w:lang w:val="ru-RU"/>
        </w:rPr>
        <w:t>Пока</w:t>
      </w:r>
      <w:r w:rsidRPr="00FC0596">
        <w:rPr>
          <w:rFonts w:ascii="Arial" w:hAnsi="Arial" w:cs="Arial"/>
          <w:i/>
          <w:iCs/>
          <w:lang w:val="ru-RU"/>
        </w:rPr>
        <w:t xml:space="preserve"> боевые действия не </w:t>
      </w:r>
      <w:r w:rsidR="00CB0257" w:rsidRPr="00FC0596">
        <w:rPr>
          <w:rFonts w:ascii="Arial" w:hAnsi="Arial" w:cs="Arial"/>
          <w:i/>
          <w:iCs/>
          <w:lang w:val="ru-RU"/>
        </w:rPr>
        <w:t>останов</w:t>
      </w:r>
      <w:r w:rsidR="00CB0257">
        <w:rPr>
          <w:rFonts w:ascii="Arial" w:hAnsi="Arial" w:cs="Arial"/>
          <w:i/>
          <w:iCs/>
          <w:lang w:val="ru-RU"/>
        </w:rPr>
        <w:t>я</w:t>
      </w:r>
      <w:r w:rsidR="00E92CCF">
        <w:rPr>
          <w:rFonts w:ascii="Arial" w:hAnsi="Arial" w:cs="Arial"/>
          <w:i/>
          <w:iCs/>
          <w:lang w:val="ru-RU"/>
        </w:rPr>
        <w:t>т</w:t>
      </w:r>
      <w:bookmarkStart w:id="0" w:name="_GoBack"/>
      <w:bookmarkEnd w:id="0"/>
      <w:r w:rsidR="00CB0257" w:rsidRPr="00FC0596">
        <w:rPr>
          <w:rFonts w:ascii="Arial" w:hAnsi="Arial" w:cs="Arial"/>
          <w:i/>
          <w:iCs/>
          <w:lang w:val="ru-RU"/>
        </w:rPr>
        <w:t>ся</w:t>
      </w:r>
      <w:r w:rsidRPr="00FC0596">
        <w:rPr>
          <w:rFonts w:ascii="Arial" w:hAnsi="Arial" w:cs="Arial"/>
          <w:i/>
          <w:iCs/>
          <w:lang w:val="ru-RU"/>
        </w:rPr>
        <w:t>, то абсолютно необходимый минимум – это полное соблюдение международного гуманитарного права и права в сфере прав человека</w:t>
      </w:r>
      <w:r w:rsidR="00903DC9">
        <w:rPr>
          <w:rFonts w:ascii="Arial" w:hAnsi="Arial" w:cs="Arial"/>
          <w:i/>
          <w:iCs/>
          <w:lang w:val="ru-RU"/>
        </w:rPr>
        <w:t>. Необходимо</w:t>
      </w:r>
      <w:r w:rsidR="00E20204">
        <w:rPr>
          <w:rFonts w:ascii="Arial" w:hAnsi="Arial" w:cs="Arial"/>
          <w:i/>
          <w:iCs/>
          <w:lang w:val="ru-RU"/>
        </w:rPr>
        <w:t xml:space="preserve"> выполн</w:t>
      </w:r>
      <w:r w:rsidR="00903DC9">
        <w:rPr>
          <w:rFonts w:ascii="Arial" w:hAnsi="Arial" w:cs="Arial"/>
          <w:i/>
          <w:iCs/>
          <w:lang w:val="ru-RU"/>
        </w:rPr>
        <w:t>ять</w:t>
      </w:r>
      <w:r w:rsidRPr="00FC0596">
        <w:rPr>
          <w:rFonts w:ascii="Arial" w:hAnsi="Arial" w:cs="Arial"/>
          <w:i/>
          <w:iCs/>
          <w:lang w:val="ru-RU"/>
        </w:rPr>
        <w:t xml:space="preserve"> обязательств</w:t>
      </w:r>
      <w:r w:rsidR="00903DC9">
        <w:rPr>
          <w:rFonts w:ascii="Arial" w:hAnsi="Arial" w:cs="Arial"/>
          <w:i/>
          <w:iCs/>
          <w:lang w:val="ru-RU"/>
        </w:rPr>
        <w:t>а</w:t>
      </w:r>
      <w:r w:rsidRPr="00FC0596">
        <w:rPr>
          <w:rFonts w:ascii="Arial" w:hAnsi="Arial" w:cs="Arial"/>
          <w:i/>
          <w:iCs/>
          <w:lang w:val="ru-RU"/>
        </w:rPr>
        <w:t xml:space="preserve"> защищать каждую гражданскую женщину, мужчину и ребенка, а также людей</w:t>
      </w:r>
      <w:r w:rsidR="00CB0257">
        <w:rPr>
          <w:rFonts w:ascii="Arial" w:hAnsi="Arial" w:cs="Arial"/>
          <w:i/>
          <w:iCs/>
          <w:lang w:val="ru-RU"/>
        </w:rPr>
        <w:t>, которые не при</w:t>
      </w:r>
      <w:r w:rsidR="00903DC9">
        <w:rPr>
          <w:rFonts w:ascii="Arial" w:hAnsi="Arial" w:cs="Arial"/>
          <w:i/>
          <w:iCs/>
          <w:lang w:val="ru-RU"/>
        </w:rPr>
        <w:t>ни</w:t>
      </w:r>
      <w:r w:rsidR="00CB0257">
        <w:rPr>
          <w:rFonts w:ascii="Arial" w:hAnsi="Arial" w:cs="Arial"/>
          <w:i/>
          <w:iCs/>
          <w:lang w:val="ru-RU"/>
        </w:rPr>
        <w:t>мают участия в боевых действиях (</w:t>
      </w:r>
      <w:r w:rsidRPr="00FC0596">
        <w:rPr>
          <w:rFonts w:ascii="Arial" w:hAnsi="Arial" w:cs="Arial"/>
          <w:i/>
          <w:iCs/>
          <w:lang w:val="ru-RU"/>
        </w:rPr>
        <w:t>hors de combat</w:t>
      </w:r>
      <w:r w:rsidR="00CB0257">
        <w:rPr>
          <w:rFonts w:ascii="Arial" w:hAnsi="Arial" w:cs="Arial"/>
          <w:i/>
          <w:iCs/>
          <w:lang w:val="ru-RU"/>
        </w:rPr>
        <w:t>)</w:t>
      </w:r>
      <w:r w:rsidRPr="00FC0596">
        <w:rPr>
          <w:rFonts w:ascii="Arial" w:hAnsi="Arial" w:cs="Arial"/>
          <w:i/>
          <w:iCs/>
          <w:lang w:val="ru-RU"/>
        </w:rPr>
        <w:t>»,</w:t>
      </w:r>
      <w:r w:rsidRPr="00FC0596">
        <w:rPr>
          <w:rFonts w:ascii="Arial" w:hAnsi="Arial" w:cs="Arial"/>
          <w:lang w:val="ru-RU"/>
        </w:rPr>
        <w:t xml:space="preserve"> – сказала сегодня на презентации доклада глава ММПЧУ Матильда Богнер. </w:t>
      </w:r>
    </w:p>
    <w:p w:rsidR="002B79D5" w:rsidRPr="00FC0596" w:rsidRDefault="00E912FA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 xml:space="preserve"> </w:t>
      </w:r>
    </w:p>
    <w:p w:rsidR="00A766AB" w:rsidRPr="00FC0596" w:rsidRDefault="00D82879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 xml:space="preserve">В докладе задокументировано, что многие средства и методы </w:t>
      </w:r>
      <w:r w:rsidR="00903DC9">
        <w:rPr>
          <w:rFonts w:ascii="Arial" w:hAnsi="Arial" w:cs="Arial"/>
          <w:lang w:val="ru-RU"/>
        </w:rPr>
        <w:t xml:space="preserve">ведения войны </w:t>
      </w:r>
      <w:r w:rsidRPr="00FC0596">
        <w:rPr>
          <w:rFonts w:ascii="Arial" w:hAnsi="Arial" w:cs="Arial"/>
          <w:lang w:val="ru-RU"/>
        </w:rPr>
        <w:t>нарушали нормы международного гуманитарного права (МГП), регулирующие ведение боевых действий. В частности, во многих случаях Вооруженные силы Росси</w:t>
      </w:r>
      <w:r w:rsidR="008D6844">
        <w:rPr>
          <w:rFonts w:ascii="Arial" w:hAnsi="Arial" w:cs="Arial"/>
          <w:lang w:val="ru-RU"/>
        </w:rPr>
        <w:t>йской Федерации</w:t>
      </w:r>
      <w:r w:rsidRPr="00FC0596">
        <w:rPr>
          <w:rFonts w:ascii="Arial" w:hAnsi="Arial" w:cs="Arial"/>
          <w:lang w:val="ru-RU"/>
        </w:rPr>
        <w:t xml:space="preserve"> и в меньшей степени Вооруженные силы Украины не придерживались принципов различия, пропорциональности и мер предосторожности, чтобы избежать или по меньшей мере свести к минимуму случайную гибель гражданск</w:t>
      </w:r>
      <w:r w:rsidR="004521C8">
        <w:rPr>
          <w:rFonts w:ascii="Arial" w:hAnsi="Arial" w:cs="Arial"/>
          <w:lang w:val="ru-RU"/>
        </w:rPr>
        <w:t>их</w:t>
      </w:r>
      <w:r w:rsidRPr="00FC0596">
        <w:rPr>
          <w:rFonts w:ascii="Arial" w:hAnsi="Arial" w:cs="Arial"/>
          <w:lang w:val="ru-RU"/>
        </w:rPr>
        <w:t xml:space="preserve"> </w:t>
      </w:r>
      <w:r w:rsidR="004521C8">
        <w:rPr>
          <w:rFonts w:ascii="Arial" w:hAnsi="Arial" w:cs="Arial"/>
          <w:lang w:val="ru-RU"/>
        </w:rPr>
        <w:t xml:space="preserve">лиц </w:t>
      </w:r>
      <w:r w:rsidRPr="00FC0596">
        <w:rPr>
          <w:rFonts w:ascii="Arial" w:hAnsi="Arial" w:cs="Arial"/>
          <w:lang w:val="ru-RU"/>
        </w:rPr>
        <w:t>и повреждение гражданских объектов.</w:t>
      </w:r>
    </w:p>
    <w:p w:rsidR="00A766AB" w:rsidRPr="00FC0596" w:rsidRDefault="00A766AB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AF2B11" w:rsidRPr="00FC0596" w:rsidRDefault="00042E1F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  <w:r w:rsidRPr="00FC0596">
        <w:rPr>
          <w:rFonts w:ascii="Arial" w:hAnsi="Arial"/>
          <w:sz w:val="22"/>
          <w:szCs w:val="22"/>
          <w:lang w:val="ru-RU"/>
        </w:rPr>
        <w:t>В докладе зафиксированы незаконные убийства, включая суммарные казни гражданских лиц в более 30 населенных пунктах Киевской, Черниговской, Харьковской и Сумской област</w:t>
      </w:r>
      <w:r w:rsidR="00D66440">
        <w:rPr>
          <w:rFonts w:ascii="Arial" w:hAnsi="Arial"/>
          <w:sz w:val="22"/>
          <w:szCs w:val="22"/>
          <w:lang w:val="ru-RU"/>
        </w:rPr>
        <w:t>ей</w:t>
      </w:r>
      <w:r w:rsidRPr="00FC0596">
        <w:rPr>
          <w:rFonts w:ascii="Arial" w:hAnsi="Arial"/>
          <w:sz w:val="22"/>
          <w:szCs w:val="22"/>
          <w:lang w:val="ru-RU"/>
        </w:rPr>
        <w:t>, совершенные</w:t>
      </w:r>
      <w:r w:rsidR="004521C8">
        <w:rPr>
          <w:rFonts w:ascii="Arial" w:hAnsi="Arial"/>
          <w:sz w:val="22"/>
          <w:szCs w:val="22"/>
          <w:lang w:val="ru-RU"/>
        </w:rPr>
        <w:t xml:space="preserve"> в то время</w:t>
      </w:r>
      <w:r w:rsidRPr="00FC0596">
        <w:rPr>
          <w:rFonts w:ascii="Arial" w:hAnsi="Arial"/>
          <w:sz w:val="22"/>
          <w:szCs w:val="22"/>
          <w:lang w:val="ru-RU"/>
        </w:rPr>
        <w:t>, когда эти территории находились под контролем Вооруженных сил Росси</w:t>
      </w:r>
      <w:r w:rsidR="00D66440">
        <w:rPr>
          <w:rFonts w:ascii="Arial" w:hAnsi="Arial"/>
          <w:sz w:val="22"/>
          <w:szCs w:val="22"/>
          <w:lang w:val="ru-RU"/>
        </w:rPr>
        <w:t>йской Федерации</w:t>
      </w:r>
      <w:r w:rsidRPr="00FC0596">
        <w:rPr>
          <w:rFonts w:ascii="Arial" w:hAnsi="Arial"/>
          <w:sz w:val="22"/>
          <w:szCs w:val="22"/>
          <w:lang w:val="ru-RU"/>
        </w:rPr>
        <w:t xml:space="preserve"> в конце февраля и в марте.</w:t>
      </w:r>
      <w:r w:rsidRPr="00FC0596">
        <w:rPr>
          <w:lang w:val="ru-RU"/>
        </w:rPr>
        <w:t xml:space="preserve"> </w:t>
      </w:r>
      <w:r w:rsidRPr="00FC0596">
        <w:rPr>
          <w:rFonts w:ascii="Arial" w:hAnsi="Arial"/>
          <w:sz w:val="22"/>
          <w:szCs w:val="22"/>
          <w:lang w:val="ru-RU"/>
        </w:rPr>
        <w:t xml:space="preserve">По состоянию на 15 мая ММПЧУ получила информацию о </w:t>
      </w:r>
      <w:r w:rsidR="004521C8">
        <w:rPr>
          <w:rFonts w:ascii="Arial" w:hAnsi="Arial"/>
          <w:sz w:val="22"/>
          <w:szCs w:val="22"/>
          <w:lang w:val="ru-RU"/>
        </w:rPr>
        <w:t>более</w:t>
      </w:r>
      <w:r w:rsidR="004521C8" w:rsidRPr="00FC0596">
        <w:rPr>
          <w:rFonts w:ascii="Arial" w:hAnsi="Arial"/>
          <w:sz w:val="22"/>
          <w:szCs w:val="22"/>
          <w:lang w:val="ru-RU"/>
        </w:rPr>
        <w:t xml:space="preserve"> </w:t>
      </w:r>
      <w:r w:rsidRPr="00FC0596">
        <w:rPr>
          <w:rFonts w:ascii="Arial" w:hAnsi="Arial"/>
          <w:sz w:val="22"/>
          <w:szCs w:val="22"/>
          <w:lang w:val="ru-RU"/>
        </w:rPr>
        <w:t>300 таких убийств. Данн</w:t>
      </w:r>
      <w:r w:rsidR="004521C8">
        <w:rPr>
          <w:rFonts w:ascii="Arial" w:hAnsi="Arial"/>
          <w:sz w:val="22"/>
          <w:szCs w:val="22"/>
          <w:lang w:val="ru-RU"/>
        </w:rPr>
        <w:t>ое</w:t>
      </w:r>
      <w:r w:rsidRPr="00FC0596">
        <w:rPr>
          <w:rFonts w:ascii="Arial" w:hAnsi="Arial"/>
          <w:sz w:val="22"/>
          <w:szCs w:val="22"/>
          <w:lang w:val="ru-RU"/>
        </w:rPr>
        <w:t xml:space="preserve"> </w:t>
      </w:r>
      <w:r w:rsidR="004521C8">
        <w:rPr>
          <w:rFonts w:ascii="Arial" w:hAnsi="Arial"/>
          <w:sz w:val="22"/>
          <w:szCs w:val="22"/>
          <w:lang w:val="ru-RU"/>
        </w:rPr>
        <w:t>число</w:t>
      </w:r>
      <w:r w:rsidR="004521C8" w:rsidRPr="00FC0596">
        <w:rPr>
          <w:rFonts w:ascii="Arial" w:hAnsi="Arial"/>
          <w:sz w:val="22"/>
          <w:szCs w:val="22"/>
          <w:lang w:val="ru-RU"/>
        </w:rPr>
        <w:t xml:space="preserve"> </w:t>
      </w:r>
      <w:r w:rsidRPr="00FC0596">
        <w:rPr>
          <w:rFonts w:ascii="Arial" w:hAnsi="Arial"/>
          <w:sz w:val="22"/>
          <w:szCs w:val="22"/>
          <w:lang w:val="ru-RU"/>
        </w:rPr>
        <w:t xml:space="preserve">может вырасти по мере появления новых доказательств. Только в Буче ММПЧУ задокументировала, что не менее 50 гражданских лиц были убиты Вооруженными силами </w:t>
      </w:r>
      <w:r w:rsidR="00344C81" w:rsidRPr="00FC0596">
        <w:rPr>
          <w:rFonts w:ascii="Arial" w:hAnsi="Arial"/>
          <w:sz w:val="22"/>
          <w:szCs w:val="22"/>
          <w:lang w:val="ru-RU"/>
        </w:rPr>
        <w:t>Росси</w:t>
      </w:r>
      <w:r w:rsidR="00344C81">
        <w:rPr>
          <w:rFonts w:ascii="Arial" w:hAnsi="Arial"/>
          <w:sz w:val="22"/>
          <w:szCs w:val="22"/>
          <w:lang w:val="ru-RU"/>
        </w:rPr>
        <w:t>йской Федерации</w:t>
      </w:r>
      <w:r w:rsidRPr="00FC0596">
        <w:rPr>
          <w:rFonts w:ascii="Arial" w:hAnsi="Arial"/>
          <w:sz w:val="22"/>
          <w:szCs w:val="22"/>
          <w:lang w:val="ru-RU"/>
        </w:rPr>
        <w:t xml:space="preserve">, </w:t>
      </w:r>
      <w:r w:rsidR="00C35783">
        <w:rPr>
          <w:rFonts w:ascii="Arial" w:hAnsi="Arial"/>
          <w:sz w:val="22"/>
          <w:szCs w:val="22"/>
          <w:lang w:val="ru-RU"/>
        </w:rPr>
        <w:t>по</w:t>
      </w:r>
      <w:r w:rsidR="000B18BC">
        <w:rPr>
          <w:rFonts w:ascii="Arial" w:hAnsi="Arial"/>
          <w:sz w:val="22"/>
          <w:szCs w:val="22"/>
          <w:lang w:val="ru-RU"/>
        </w:rPr>
        <w:t>ка</w:t>
      </w:r>
      <w:r w:rsidRPr="00FC0596">
        <w:rPr>
          <w:rFonts w:ascii="Arial" w:hAnsi="Arial"/>
          <w:sz w:val="22"/>
          <w:szCs w:val="22"/>
          <w:lang w:val="ru-RU"/>
        </w:rPr>
        <w:t xml:space="preserve"> город находился под их </w:t>
      </w:r>
      <w:r w:rsidR="00C35783">
        <w:rPr>
          <w:rFonts w:ascii="Arial" w:hAnsi="Arial"/>
          <w:sz w:val="22"/>
          <w:szCs w:val="22"/>
          <w:lang w:val="ru-RU"/>
        </w:rPr>
        <w:t>контролем</w:t>
      </w:r>
      <w:r w:rsidRPr="00FC0596">
        <w:rPr>
          <w:rFonts w:ascii="Arial" w:hAnsi="Arial"/>
          <w:sz w:val="22"/>
          <w:szCs w:val="22"/>
          <w:lang w:val="ru-RU"/>
        </w:rPr>
        <w:t>. В докладе также описаны случаи пыток и жестокого обращения с гражданскими лицами.</w:t>
      </w:r>
    </w:p>
    <w:p w:rsidR="00AF2B11" w:rsidRPr="00FC0596" w:rsidRDefault="00AF2B1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0B18BC" w:rsidRPr="00F41B96" w:rsidRDefault="00042E1F" w:rsidP="000B18BC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"/>
        </w:rPr>
      </w:pPr>
      <w:r w:rsidRPr="00FC0596">
        <w:rPr>
          <w:rFonts w:ascii="Arial" w:hAnsi="Arial" w:cs="Arial"/>
          <w:sz w:val="22"/>
          <w:szCs w:val="22"/>
          <w:lang w:val="ru-RU"/>
        </w:rPr>
        <w:t xml:space="preserve">В докладе задокументированы различные объемы нарушений МГП и международного права </w:t>
      </w:r>
      <w:r w:rsidR="00CB0257">
        <w:rPr>
          <w:rFonts w:ascii="Arial" w:hAnsi="Arial" w:cs="Arial"/>
          <w:sz w:val="22"/>
          <w:szCs w:val="22"/>
          <w:lang w:val="ru-RU"/>
        </w:rPr>
        <w:t xml:space="preserve">в сфере 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прав человека обеими сторонами в области обращения с военнопленными и лицами </w:t>
      </w:r>
      <w:r w:rsidRPr="00DB79B7">
        <w:rPr>
          <w:rFonts w:ascii="Arial" w:hAnsi="Arial" w:cs="Arial"/>
          <w:i/>
          <w:sz w:val="22"/>
          <w:szCs w:val="22"/>
          <w:lang w:val="ru-RU"/>
        </w:rPr>
        <w:t>hors de combat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, а именно случаи внесудебной казни, пыток и жестокого обращения, отказа в предоставлении медицинской помощи, выставление для любопытства публики, нарушение условий интернирования. В то время как ММПЧУ имеет беспрепятственный доступ к местам интернирования военнопленных на контролируемой Правительством Украины территории, в докладе содержится призыв </w:t>
      </w:r>
      <w:r w:rsidR="00D660FC">
        <w:rPr>
          <w:rFonts w:ascii="Arial" w:hAnsi="Arial" w:cs="Arial"/>
          <w:sz w:val="22"/>
          <w:szCs w:val="22"/>
          <w:lang w:val="ru-RU"/>
        </w:rPr>
        <w:t xml:space="preserve">ко всем сторонам конфликта, а особенно Вооруженным силам Российской Федерации и </w:t>
      </w:r>
      <w:r w:rsidR="00AE02C0">
        <w:rPr>
          <w:rFonts w:ascii="Arial" w:hAnsi="Arial" w:cs="Arial"/>
          <w:sz w:val="22"/>
          <w:szCs w:val="22"/>
          <w:lang w:val="ru-RU"/>
        </w:rPr>
        <w:t xml:space="preserve">связанным вооруженным группам, 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предоставить </w:t>
      </w:r>
      <w:r w:rsidR="00241A4B" w:rsidRPr="00241A4B">
        <w:rPr>
          <w:rFonts w:ascii="Arial" w:hAnsi="Arial" w:cs="Arial"/>
          <w:sz w:val="22"/>
          <w:szCs w:val="22"/>
          <w:lang w:val="ru-RU"/>
        </w:rPr>
        <w:t>УВКПЧ</w:t>
      </w:r>
      <w:r w:rsidR="00241A4B" w:rsidRPr="00241A4B" w:rsidDel="00241A4B">
        <w:rPr>
          <w:rFonts w:ascii="Arial" w:hAnsi="Arial" w:cs="Arial"/>
          <w:sz w:val="22"/>
          <w:szCs w:val="22"/>
          <w:lang w:val="ru-RU"/>
        </w:rPr>
        <w:t xml:space="preserve"> </w:t>
      </w:r>
      <w:r w:rsidR="005F1AB6">
        <w:rPr>
          <w:rFonts w:ascii="Arial" w:hAnsi="Arial" w:cs="Arial"/>
          <w:sz w:val="22"/>
          <w:szCs w:val="22"/>
          <w:lang w:val="ru-RU"/>
        </w:rPr>
        <w:t xml:space="preserve">и другим международным </w:t>
      </w:r>
      <w:r w:rsidR="004B6D28">
        <w:rPr>
          <w:rFonts w:ascii="Arial" w:hAnsi="Arial" w:cs="Arial"/>
          <w:sz w:val="22"/>
          <w:szCs w:val="22"/>
          <w:lang w:val="ru-RU"/>
        </w:rPr>
        <w:t xml:space="preserve"> </w:t>
      </w:r>
      <w:r w:rsidR="004521C8">
        <w:rPr>
          <w:rFonts w:ascii="Arial" w:hAnsi="Arial" w:cs="Arial"/>
          <w:sz w:val="22"/>
          <w:szCs w:val="22"/>
          <w:lang w:val="ru-RU"/>
        </w:rPr>
        <w:t>независимым</w:t>
      </w:r>
      <w:r w:rsidR="004B6D28">
        <w:rPr>
          <w:rFonts w:ascii="Arial" w:hAnsi="Arial" w:cs="Arial"/>
          <w:sz w:val="22"/>
          <w:szCs w:val="22"/>
          <w:lang w:val="ru-RU"/>
        </w:rPr>
        <w:t xml:space="preserve"> </w:t>
      </w:r>
      <w:r w:rsidR="004521C8">
        <w:rPr>
          <w:rFonts w:ascii="Arial" w:hAnsi="Arial" w:cs="Arial"/>
          <w:sz w:val="22"/>
          <w:szCs w:val="22"/>
          <w:lang w:val="ru-RU"/>
        </w:rPr>
        <w:t xml:space="preserve">наблюдателям </w:t>
      </w:r>
      <w:r w:rsidRPr="00FC0596">
        <w:rPr>
          <w:rFonts w:ascii="Arial" w:hAnsi="Arial" w:cs="Arial"/>
          <w:sz w:val="22"/>
          <w:szCs w:val="22"/>
          <w:lang w:val="ru-RU"/>
        </w:rPr>
        <w:t>беспрепятственный</w:t>
      </w:r>
      <w:r w:rsidR="004B6D28">
        <w:rPr>
          <w:rFonts w:ascii="Arial" w:hAnsi="Arial" w:cs="Arial"/>
          <w:sz w:val="22"/>
          <w:szCs w:val="22"/>
          <w:lang w:val="ru-RU"/>
        </w:rPr>
        <w:t xml:space="preserve"> конфиденциальный 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доступ </w:t>
      </w:r>
    </w:p>
    <w:p w:rsidR="00042E1F" w:rsidRPr="000B18BC" w:rsidRDefault="00042E1F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uk"/>
        </w:rPr>
      </w:pPr>
    </w:p>
    <w:p w:rsidR="007F6522" w:rsidRPr="00DB79B7" w:rsidRDefault="007F6522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i/>
          <w:iCs/>
          <w:sz w:val="22"/>
          <w:szCs w:val="22"/>
          <w:lang w:val="ru-RU"/>
        </w:rPr>
      </w:pPr>
      <w:r w:rsidRPr="00DB79B7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>«Подчеркиваю, что запрет пыток и произвольного лишения жизни является абсолютным и применяется в любое время ко всем людям, независимо от того, являются ли они гражданскими лицами или комбатантами, – сказала госпожа Богнер. – Нарушители должны быть привлечены к ответственности, а жертвы и их родственники</w:t>
      </w:r>
      <w:r w:rsidR="00D20B48">
        <w:rPr>
          <w:rFonts w:ascii="Arial" w:hAnsi="Arial" w:cs="Arial"/>
          <w:i/>
          <w:iCs/>
          <w:sz w:val="22"/>
          <w:szCs w:val="22"/>
          <w:lang w:val="ru-RU"/>
        </w:rPr>
        <w:t xml:space="preserve"> –</w:t>
      </w:r>
      <w:r w:rsidRPr="00DB79B7">
        <w:rPr>
          <w:rFonts w:ascii="Arial" w:hAnsi="Arial" w:cs="Arial"/>
          <w:i/>
          <w:iCs/>
          <w:sz w:val="22"/>
          <w:szCs w:val="22"/>
          <w:lang w:val="ru-RU"/>
        </w:rPr>
        <w:t>иметь возможность осуществить сво</w:t>
      </w:r>
      <w:r w:rsidR="00D20B48">
        <w:rPr>
          <w:rFonts w:ascii="Arial" w:hAnsi="Arial" w:cs="Arial"/>
          <w:i/>
          <w:iCs/>
          <w:sz w:val="22"/>
          <w:szCs w:val="22"/>
          <w:lang w:val="ru-RU"/>
        </w:rPr>
        <w:t xml:space="preserve">е </w:t>
      </w:r>
      <w:r w:rsidRPr="00DB79B7">
        <w:rPr>
          <w:rFonts w:ascii="Arial" w:hAnsi="Arial" w:cs="Arial"/>
          <w:i/>
          <w:iCs/>
          <w:sz w:val="22"/>
          <w:szCs w:val="22"/>
          <w:lang w:val="ru-RU"/>
        </w:rPr>
        <w:t>прав</w:t>
      </w:r>
      <w:r w:rsidR="00D20B48">
        <w:rPr>
          <w:rFonts w:ascii="Arial" w:hAnsi="Arial" w:cs="Arial"/>
          <w:i/>
          <w:iCs/>
          <w:sz w:val="22"/>
          <w:szCs w:val="22"/>
          <w:lang w:val="ru-RU"/>
        </w:rPr>
        <w:t xml:space="preserve">о на эффективное </w:t>
      </w:r>
      <w:r w:rsidRPr="00DB79B7">
        <w:rPr>
          <w:rFonts w:ascii="Arial" w:hAnsi="Arial" w:cs="Arial"/>
          <w:i/>
          <w:iCs/>
          <w:sz w:val="22"/>
          <w:szCs w:val="22"/>
          <w:lang w:val="ru-RU"/>
        </w:rPr>
        <w:t>средств</w:t>
      </w:r>
      <w:r w:rsidR="00D20B48">
        <w:rPr>
          <w:rFonts w:ascii="Arial" w:hAnsi="Arial" w:cs="Arial"/>
          <w:i/>
          <w:iCs/>
          <w:sz w:val="22"/>
          <w:szCs w:val="22"/>
          <w:lang w:val="ru-RU"/>
        </w:rPr>
        <w:t xml:space="preserve">о </w:t>
      </w:r>
      <w:r w:rsidRPr="00DB79B7">
        <w:rPr>
          <w:rFonts w:ascii="Arial" w:hAnsi="Arial" w:cs="Arial"/>
          <w:i/>
          <w:iCs/>
          <w:sz w:val="22"/>
          <w:szCs w:val="22"/>
          <w:lang w:val="ru-RU"/>
        </w:rPr>
        <w:t>правовой защиты и</w:t>
      </w:r>
      <w:r w:rsidR="00D20B48">
        <w:rPr>
          <w:rFonts w:ascii="Arial" w:hAnsi="Arial" w:cs="Arial"/>
          <w:i/>
          <w:iCs/>
          <w:sz w:val="22"/>
          <w:szCs w:val="22"/>
          <w:lang w:val="ru-RU"/>
        </w:rPr>
        <w:t xml:space="preserve"> на</w:t>
      </w:r>
      <w:r w:rsidRPr="00DB79B7">
        <w:rPr>
          <w:rFonts w:ascii="Arial" w:hAnsi="Arial" w:cs="Arial"/>
          <w:i/>
          <w:iCs/>
          <w:sz w:val="22"/>
          <w:szCs w:val="22"/>
          <w:lang w:val="ru-RU"/>
        </w:rPr>
        <w:t xml:space="preserve"> установление истины», – добавила она.</w:t>
      </w:r>
    </w:p>
    <w:p w:rsidR="00763701" w:rsidRPr="00FC0596" w:rsidRDefault="0076370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763701" w:rsidRPr="00FC0596" w:rsidRDefault="00763701" w:rsidP="002D138B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>Вооруженное нападение также омрачено сексуальным насилием, связанным с конфликтом (СНСК). ММПЧУ получила многочисленные утверждения</w:t>
      </w:r>
      <w:r w:rsidR="004521C8">
        <w:rPr>
          <w:rFonts w:ascii="Arial" w:hAnsi="Arial" w:cs="Arial"/>
          <w:lang w:val="ru-RU"/>
        </w:rPr>
        <w:t xml:space="preserve"> и</w:t>
      </w:r>
      <w:r w:rsidRPr="00FC0596">
        <w:rPr>
          <w:rFonts w:ascii="Arial" w:hAnsi="Arial" w:cs="Arial"/>
          <w:lang w:val="ru-RU"/>
        </w:rPr>
        <w:t xml:space="preserve"> смогла проверить и подтвердить 23 случая сексуального насилия, связанного с конфликтом, в частности, изнасилования, групповые изнасилования, пытки, принуждение к публичному раздеванию, угрозы сексуального насилия. Большинство случаев были совершены в районах, контролируемых Вооруженными силами Росси</w:t>
      </w:r>
      <w:r w:rsidR="00BE6D21">
        <w:rPr>
          <w:rFonts w:ascii="Arial" w:hAnsi="Arial" w:cs="Arial"/>
          <w:lang w:val="ru-RU"/>
        </w:rPr>
        <w:t>йской Федерации</w:t>
      </w:r>
      <w:r w:rsidRPr="00FC0596">
        <w:rPr>
          <w:rFonts w:ascii="Arial" w:hAnsi="Arial" w:cs="Arial"/>
          <w:lang w:val="ru-RU"/>
        </w:rPr>
        <w:t xml:space="preserve">, но также были случаи и в районах, контролируемых Правительством. </w:t>
      </w:r>
    </w:p>
    <w:p w:rsidR="008E1B7E" w:rsidRPr="00FC0596" w:rsidRDefault="008E1B7E" w:rsidP="002D138B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</w:p>
    <w:p w:rsidR="001241EC" w:rsidRPr="00FC0596" w:rsidRDefault="001241EC" w:rsidP="002D138B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i/>
          <w:iCs/>
          <w:lang w:val="ru-RU"/>
        </w:rPr>
        <w:t xml:space="preserve">«Из-за активных боевых действий, отсутствия безопасности, массовых перемещений и стигмы, жертвы СНСК часто не могут или не хотят говорить с другими или подавать </w:t>
      </w:r>
      <w:r w:rsidR="00CB0257" w:rsidRPr="00FC0596">
        <w:rPr>
          <w:rFonts w:ascii="Arial" w:hAnsi="Arial" w:cs="Arial"/>
          <w:i/>
          <w:iCs/>
          <w:lang w:val="ru-RU"/>
        </w:rPr>
        <w:t>официальн</w:t>
      </w:r>
      <w:r w:rsidR="00CB0257">
        <w:rPr>
          <w:rFonts w:ascii="Arial" w:hAnsi="Arial" w:cs="Arial"/>
          <w:i/>
          <w:iCs/>
          <w:lang w:val="ru-RU"/>
        </w:rPr>
        <w:t>ое</w:t>
      </w:r>
      <w:r w:rsidR="00CB0257" w:rsidRPr="00FC0596">
        <w:rPr>
          <w:rFonts w:ascii="Arial" w:hAnsi="Arial" w:cs="Arial"/>
          <w:i/>
          <w:iCs/>
          <w:lang w:val="ru-RU"/>
        </w:rPr>
        <w:t xml:space="preserve"> </w:t>
      </w:r>
      <w:r w:rsidR="00CB0257">
        <w:rPr>
          <w:rFonts w:ascii="Arial" w:hAnsi="Arial" w:cs="Arial"/>
          <w:i/>
          <w:iCs/>
          <w:lang w:val="ru-RU"/>
        </w:rPr>
        <w:t>заявление</w:t>
      </w:r>
      <w:r w:rsidR="00CB0257" w:rsidRPr="00FC0596">
        <w:rPr>
          <w:rFonts w:ascii="Arial" w:hAnsi="Arial" w:cs="Arial"/>
          <w:i/>
          <w:iCs/>
          <w:lang w:val="ru-RU"/>
        </w:rPr>
        <w:t xml:space="preserve"> </w:t>
      </w:r>
      <w:r w:rsidRPr="00FC0596">
        <w:rPr>
          <w:rFonts w:ascii="Arial" w:hAnsi="Arial" w:cs="Arial"/>
          <w:i/>
          <w:iCs/>
          <w:lang w:val="ru-RU"/>
        </w:rPr>
        <w:t xml:space="preserve">в правоохранительные органы. </w:t>
      </w:r>
      <w:r w:rsidR="004521C8">
        <w:rPr>
          <w:rFonts w:ascii="Arial" w:hAnsi="Arial" w:cs="Arial"/>
          <w:i/>
          <w:iCs/>
          <w:lang w:val="ru-RU"/>
        </w:rPr>
        <w:t>М</w:t>
      </w:r>
      <w:r w:rsidR="004521C8" w:rsidRPr="00FC0596">
        <w:rPr>
          <w:rFonts w:ascii="Arial" w:hAnsi="Arial" w:cs="Arial"/>
          <w:i/>
          <w:iCs/>
          <w:lang w:val="ru-RU"/>
        </w:rPr>
        <w:t xml:space="preserve">огут понадобиться годы </w:t>
      </w:r>
      <w:r w:rsidR="004521C8">
        <w:rPr>
          <w:rFonts w:ascii="Arial" w:hAnsi="Arial" w:cs="Arial"/>
          <w:i/>
          <w:iCs/>
          <w:lang w:val="ru-RU"/>
        </w:rPr>
        <w:t>д</w:t>
      </w:r>
      <w:r w:rsidRPr="00FC0596">
        <w:rPr>
          <w:rFonts w:ascii="Arial" w:hAnsi="Arial" w:cs="Arial"/>
          <w:i/>
          <w:iCs/>
          <w:lang w:val="ru-RU"/>
        </w:rPr>
        <w:t>ля понимания всего масштаба сексуального насилия в этом контексте»</w:t>
      </w:r>
      <w:r w:rsidRPr="00FC0596">
        <w:rPr>
          <w:rFonts w:ascii="Arial" w:hAnsi="Arial" w:cs="Arial"/>
          <w:lang w:val="ru-RU"/>
        </w:rPr>
        <w:t>, – сказала госпожа Богнер.</w:t>
      </w:r>
    </w:p>
    <w:p w:rsidR="00B32B4E" w:rsidRPr="00FC0596" w:rsidRDefault="00B32B4E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16449D" w:rsidRPr="00FC0596" w:rsidRDefault="002E292A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  <w:r w:rsidRPr="00FC0596">
        <w:rPr>
          <w:rFonts w:ascii="Arial" w:hAnsi="Arial" w:cs="Arial"/>
          <w:sz w:val="22"/>
          <w:szCs w:val="22"/>
          <w:lang w:val="ru-RU"/>
        </w:rPr>
        <w:t xml:space="preserve">В докладе также </w:t>
      </w:r>
      <w:r w:rsidR="00705B09">
        <w:rPr>
          <w:rFonts w:ascii="Arial" w:hAnsi="Arial" w:cs="Arial"/>
          <w:sz w:val="22"/>
          <w:szCs w:val="22"/>
          <w:lang w:val="ru-RU"/>
        </w:rPr>
        <w:t>задокументировано</w:t>
      </w:r>
      <w:r w:rsidR="007B49BB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248 случаев произвольного задержания представителей</w:t>
      </w:r>
      <w:r w:rsidR="00705B09">
        <w:rPr>
          <w:rFonts w:ascii="Arial" w:hAnsi="Arial" w:cs="Arial"/>
          <w:sz w:val="22"/>
          <w:szCs w:val="22"/>
          <w:lang w:val="ru-RU"/>
        </w:rPr>
        <w:t>/-ц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местных органов власти, журналистов</w:t>
      </w:r>
      <w:r w:rsidR="00705B09">
        <w:rPr>
          <w:rFonts w:ascii="Arial" w:hAnsi="Arial" w:cs="Arial"/>
          <w:sz w:val="22"/>
          <w:szCs w:val="22"/>
          <w:lang w:val="ru-RU"/>
        </w:rPr>
        <w:t>/-к</w:t>
      </w:r>
      <w:r w:rsidRPr="00FC0596">
        <w:rPr>
          <w:rFonts w:ascii="Arial" w:hAnsi="Arial" w:cs="Arial"/>
          <w:sz w:val="22"/>
          <w:szCs w:val="22"/>
          <w:lang w:val="ru-RU"/>
        </w:rPr>
        <w:t>, активистов</w:t>
      </w:r>
      <w:r w:rsidR="00705B09">
        <w:rPr>
          <w:rFonts w:ascii="Arial" w:hAnsi="Arial" w:cs="Arial"/>
          <w:sz w:val="22"/>
          <w:szCs w:val="22"/>
          <w:lang w:val="ru-RU"/>
        </w:rPr>
        <w:t>/-к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гражданского общества и других гражданских лиц,</w:t>
      </w:r>
      <w:r w:rsidR="000B18BC">
        <w:rPr>
          <w:rFonts w:ascii="Arial" w:hAnsi="Arial" w:cs="Arial"/>
          <w:sz w:val="22"/>
          <w:szCs w:val="22"/>
          <w:lang w:val="ru-RU"/>
        </w:rPr>
        <w:t xml:space="preserve"> многие из которых могут составлять н</w:t>
      </w:r>
      <w:r w:rsidR="000B18BC" w:rsidRPr="00FC0596">
        <w:rPr>
          <w:rFonts w:ascii="Arial" w:hAnsi="Arial" w:cs="Arial"/>
          <w:sz w:val="22"/>
          <w:szCs w:val="22"/>
          <w:lang w:val="ru-RU"/>
        </w:rPr>
        <w:t>асильственны</w:t>
      </w:r>
      <w:r w:rsidR="000B18BC">
        <w:rPr>
          <w:rFonts w:ascii="Arial" w:hAnsi="Arial" w:cs="Arial"/>
          <w:sz w:val="22"/>
          <w:szCs w:val="22"/>
          <w:lang w:val="ru-RU"/>
        </w:rPr>
        <w:t xml:space="preserve">е </w:t>
      </w:r>
      <w:r w:rsidR="000B18BC" w:rsidRPr="00FC0596">
        <w:rPr>
          <w:rFonts w:ascii="Arial" w:hAnsi="Arial" w:cs="Arial"/>
          <w:sz w:val="22"/>
          <w:szCs w:val="22"/>
          <w:lang w:val="ru-RU"/>
        </w:rPr>
        <w:t>исчезновени</w:t>
      </w:r>
      <w:r w:rsidR="000B18BC">
        <w:rPr>
          <w:rFonts w:ascii="Arial" w:hAnsi="Arial" w:cs="Arial"/>
          <w:sz w:val="22"/>
          <w:szCs w:val="22"/>
          <w:lang w:val="ru-RU"/>
        </w:rPr>
        <w:t>я,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="0077665C">
        <w:rPr>
          <w:rFonts w:ascii="Arial" w:hAnsi="Arial" w:cs="Arial"/>
          <w:sz w:val="22"/>
          <w:szCs w:val="22"/>
          <w:lang w:val="ru-RU"/>
        </w:rPr>
        <w:t xml:space="preserve">вероятно </w:t>
      </w:r>
      <w:r w:rsidR="00E552CE">
        <w:rPr>
          <w:rFonts w:ascii="Arial" w:hAnsi="Arial" w:cs="Arial"/>
          <w:sz w:val="22"/>
          <w:szCs w:val="22"/>
          <w:lang w:val="ru-RU"/>
        </w:rPr>
        <w:t>совершенные</w:t>
      </w:r>
      <w:r w:rsidR="0077665C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Вооруженным</w:t>
      </w:r>
      <w:r w:rsidR="00E552CE">
        <w:rPr>
          <w:rFonts w:ascii="Arial" w:hAnsi="Arial" w:cs="Arial"/>
          <w:sz w:val="22"/>
          <w:szCs w:val="22"/>
          <w:lang w:val="ru-RU"/>
        </w:rPr>
        <w:t>и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силам</w:t>
      </w:r>
      <w:r w:rsidR="00E552CE">
        <w:rPr>
          <w:rFonts w:ascii="Arial" w:hAnsi="Arial" w:cs="Arial"/>
          <w:sz w:val="22"/>
          <w:szCs w:val="22"/>
          <w:lang w:val="ru-RU"/>
        </w:rPr>
        <w:t>и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Росси</w:t>
      </w:r>
      <w:r w:rsidR="00E552CE">
        <w:rPr>
          <w:rFonts w:ascii="Arial" w:hAnsi="Arial" w:cs="Arial"/>
          <w:sz w:val="22"/>
          <w:szCs w:val="22"/>
          <w:lang w:val="ru-RU"/>
        </w:rPr>
        <w:t>йской Федерации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и связанным вооруженным группам. Среди этих случаев </w:t>
      </w:r>
      <w:r w:rsidR="00E552CE">
        <w:rPr>
          <w:rFonts w:ascii="Arial" w:hAnsi="Arial" w:cs="Arial"/>
          <w:sz w:val="22"/>
          <w:szCs w:val="22"/>
          <w:lang w:val="ru-RU"/>
        </w:rPr>
        <w:t>6</w:t>
      </w:r>
      <w:r w:rsidR="00E552CE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жертв – одна женщина и пять мужчин – были впоследствии найдены мертвыми. УВКПЧ также зафиксировало 12 случаев</w:t>
      </w:r>
      <w:r w:rsidR="00187909">
        <w:rPr>
          <w:rFonts w:ascii="Arial" w:hAnsi="Arial" w:cs="Arial"/>
          <w:sz w:val="22"/>
          <w:szCs w:val="22"/>
          <w:lang w:val="ru-RU"/>
        </w:rPr>
        <w:t>, которые могут составлять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насильственны</w:t>
      </w:r>
      <w:r w:rsidR="00E552CE">
        <w:rPr>
          <w:rFonts w:ascii="Arial" w:hAnsi="Arial" w:cs="Arial"/>
          <w:sz w:val="22"/>
          <w:szCs w:val="22"/>
          <w:lang w:val="ru-RU"/>
        </w:rPr>
        <w:t>е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исчезновени</w:t>
      </w:r>
      <w:r w:rsidR="00E552CE">
        <w:rPr>
          <w:rFonts w:ascii="Arial" w:hAnsi="Arial" w:cs="Arial"/>
          <w:sz w:val="22"/>
          <w:szCs w:val="22"/>
          <w:lang w:val="ru-RU"/>
        </w:rPr>
        <w:t>я,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совершенны</w:t>
      </w:r>
      <w:r w:rsidR="00E552CE">
        <w:rPr>
          <w:rFonts w:ascii="Arial" w:hAnsi="Arial" w:cs="Arial"/>
          <w:sz w:val="22"/>
          <w:szCs w:val="22"/>
          <w:lang w:val="ru-RU"/>
        </w:rPr>
        <w:t>е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украинскими правоохранительными органами в отношении лиц, подозреваемых в поддержке Вооруженных сил Росси</w:t>
      </w:r>
      <w:r w:rsidR="00E552CE">
        <w:rPr>
          <w:rFonts w:ascii="Arial" w:hAnsi="Arial" w:cs="Arial"/>
          <w:sz w:val="22"/>
          <w:szCs w:val="22"/>
          <w:lang w:val="ru-RU"/>
        </w:rPr>
        <w:t>йской Федерации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и связанных вооруженных групп.  </w:t>
      </w:r>
    </w:p>
    <w:p w:rsidR="0016449D" w:rsidRPr="00FC0596" w:rsidRDefault="0016449D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AF2B11" w:rsidRPr="00FC0596" w:rsidRDefault="00B32B4E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  <w:r w:rsidRPr="00FC0596">
        <w:rPr>
          <w:rFonts w:ascii="Arial" w:hAnsi="Arial" w:cs="Arial"/>
          <w:sz w:val="22"/>
          <w:szCs w:val="22"/>
          <w:lang w:val="ru-RU"/>
        </w:rPr>
        <w:t xml:space="preserve">В докладе подтверждены заявления о принудительном призыве </w:t>
      </w:r>
      <w:r w:rsidR="004521C8">
        <w:rPr>
          <w:rFonts w:ascii="Arial" w:hAnsi="Arial" w:cs="Arial"/>
          <w:sz w:val="22"/>
          <w:szCs w:val="22"/>
          <w:lang w:val="ru-RU"/>
        </w:rPr>
        <w:t xml:space="preserve">на военную службу </w:t>
      </w:r>
      <w:r w:rsidRPr="00FC0596">
        <w:rPr>
          <w:rFonts w:ascii="Arial" w:hAnsi="Arial" w:cs="Arial"/>
          <w:sz w:val="22"/>
          <w:szCs w:val="22"/>
          <w:lang w:val="ru-RU"/>
        </w:rPr>
        <w:t>мужчин связанными с Россий</w:t>
      </w:r>
      <w:r w:rsidR="00E552CE">
        <w:rPr>
          <w:rFonts w:ascii="Arial" w:hAnsi="Arial" w:cs="Arial"/>
          <w:sz w:val="22"/>
          <w:szCs w:val="22"/>
          <w:lang w:val="ru-RU"/>
        </w:rPr>
        <w:t>ской Федерацией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вооруженными группами в Донецке и Луганске. УВКПЧ напоминает, что принуждение гражданских лиц к службе в вооруженных силах вражеской стороны является </w:t>
      </w:r>
      <w:r w:rsidR="00705B09">
        <w:rPr>
          <w:rFonts w:ascii="Arial" w:hAnsi="Arial" w:cs="Arial"/>
          <w:sz w:val="22"/>
          <w:szCs w:val="22"/>
          <w:lang w:val="ru-RU"/>
        </w:rPr>
        <w:t>грубым</w:t>
      </w:r>
      <w:r w:rsidR="00705B09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нарушением МГП. Мужчины, которых принудительно призвали на </w:t>
      </w:r>
      <w:r w:rsidR="004521C8">
        <w:rPr>
          <w:rFonts w:ascii="Arial" w:hAnsi="Arial" w:cs="Arial"/>
          <w:sz w:val="22"/>
          <w:szCs w:val="22"/>
          <w:lang w:val="ru-RU"/>
        </w:rPr>
        <w:t>военную</w:t>
      </w:r>
      <w:r w:rsidR="004521C8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службу, не должны подвергаться уголовному преследованию со стороны органов власти Украины </w:t>
      </w:r>
      <w:r w:rsidR="004521C8">
        <w:rPr>
          <w:rFonts w:ascii="Arial" w:hAnsi="Arial" w:cs="Arial"/>
          <w:sz w:val="22"/>
          <w:szCs w:val="22"/>
          <w:lang w:val="ru-RU"/>
        </w:rPr>
        <w:t>лишь</w:t>
      </w:r>
      <w:r w:rsidR="004521C8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за участие в боевых действиях.</w:t>
      </w:r>
    </w:p>
    <w:p w:rsidR="00AF2B11" w:rsidRPr="00FC0596" w:rsidRDefault="00AF2B11" w:rsidP="006923B9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</w:p>
    <w:p w:rsidR="00AF2B11" w:rsidRPr="00FC0596" w:rsidRDefault="07F2673C" w:rsidP="00763701">
      <w:pPr>
        <w:pStyle w:val="SingleTxtG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  <w:lang w:val="ru-RU"/>
        </w:rPr>
      </w:pPr>
      <w:r w:rsidRPr="00FC0596">
        <w:rPr>
          <w:rFonts w:ascii="Arial" w:hAnsi="Arial" w:cs="Arial"/>
          <w:sz w:val="22"/>
          <w:szCs w:val="22"/>
          <w:lang w:val="ru-RU"/>
        </w:rPr>
        <w:t>Свобода мысли</w:t>
      </w:r>
      <w:r w:rsidR="00187909">
        <w:rPr>
          <w:rFonts w:ascii="Arial" w:hAnsi="Arial" w:cs="Arial"/>
          <w:sz w:val="22"/>
          <w:szCs w:val="22"/>
          <w:lang w:val="ru-RU"/>
        </w:rPr>
        <w:t>,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выражения мнений, мирных собраний и объединения существенно пострадали с начала вооруженного нападения. ММПЧУ встревожена рисками в сфере безопасности, с которыми сталкиваются журналисты и работники </w:t>
      </w:r>
      <w:r w:rsidR="00E552CE">
        <w:rPr>
          <w:rFonts w:ascii="Arial" w:hAnsi="Arial" w:cs="Arial"/>
          <w:sz w:val="22"/>
          <w:szCs w:val="22"/>
          <w:lang w:val="ru-RU"/>
        </w:rPr>
        <w:t>медиа</w:t>
      </w:r>
      <w:r w:rsidR="00E552CE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в Украине. В докладе зафиксировано 17 случаев гибели журналистов</w:t>
      </w:r>
      <w:r w:rsidR="00705B09">
        <w:rPr>
          <w:rFonts w:ascii="Arial" w:hAnsi="Arial" w:cs="Arial"/>
          <w:sz w:val="22"/>
          <w:szCs w:val="22"/>
          <w:lang w:val="ru-RU"/>
        </w:rPr>
        <w:t>/-к</w:t>
      </w:r>
      <w:r w:rsidRPr="00FC0596">
        <w:rPr>
          <w:rFonts w:ascii="Arial" w:hAnsi="Arial" w:cs="Arial"/>
          <w:sz w:val="22"/>
          <w:szCs w:val="22"/>
          <w:lang w:val="ru-RU"/>
        </w:rPr>
        <w:t>, работников</w:t>
      </w:r>
      <w:r w:rsidR="00705B09">
        <w:rPr>
          <w:rFonts w:ascii="Arial" w:hAnsi="Arial" w:cs="Arial"/>
          <w:sz w:val="22"/>
          <w:szCs w:val="22"/>
          <w:lang w:val="ru-RU"/>
        </w:rPr>
        <w:t>/-ц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="00E552CE">
        <w:rPr>
          <w:rFonts w:ascii="Arial" w:hAnsi="Arial" w:cs="Arial"/>
          <w:sz w:val="22"/>
          <w:szCs w:val="22"/>
          <w:lang w:val="ru-RU"/>
        </w:rPr>
        <w:t>медиа</w:t>
      </w:r>
      <w:r w:rsidR="00E552CE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и блоггеров во время боевых действий и еще 14 случаев ранения журналистов</w:t>
      </w:r>
      <w:r w:rsidR="00705B09">
        <w:rPr>
          <w:rFonts w:ascii="Arial" w:hAnsi="Arial" w:cs="Arial"/>
          <w:sz w:val="22"/>
          <w:szCs w:val="22"/>
          <w:lang w:val="ru-RU"/>
        </w:rPr>
        <w:t>/-к</w:t>
      </w:r>
      <w:r w:rsidRPr="00FC0596">
        <w:rPr>
          <w:rFonts w:ascii="Arial" w:hAnsi="Arial" w:cs="Arial"/>
          <w:sz w:val="22"/>
          <w:szCs w:val="22"/>
          <w:lang w:val="ru-RU"/>
        </w:rPr>
        <w:t>. Кроме того, многие правозащитники</w:t>
      </w:r>
      <w:r w:rsidR="00705B09">
        <w:rPr>
          <w:rFonts w:ascii="Arial" w:hAnsi="Arial" w:cs="Arial"/>
          <w:sz w:val="22"/>
          <w:szCs w:val="22"/>
          <w:lang w:val="ru-RU"/>
        </w:rPr>
        <w:t>/-цы</w:t>
      </w:r>
      <w:r w:rsidRPr="00FC0596">
        <w:rPr>
          <w:rFonts w:ascii="Arial" w:hAnsi="Arial" w:cs="Arial"/>
          <w:sz w:val="22"/>
          <w:szCs w:val="22"/>
          <w:lang w:val="ru-RU"/>
        </w:rPr>
        <w:t xml:space="preserve"> не смогли выполнять правозащитную </w:t>
      </w:r>
      <w:r w:rsidR="004521C8">
        <w:rPr>
          <w:rFonts w:ascii="Arial" w:hAnsi="Arial" w:cs="Arial"/>
          <w:sz w:val="22"/>
          <w:szCs w:val="22"/>
          <w:lang w:val="ru-RU"/>
        </w:rPr>
        <w:t>деятельность</w:t>
      </w:r>
      <w:r w:rsidR="004521C8" w:rsidRPr="00FC0596">
        <w:rPr>
          <w:rFonts w:ascii="Arial" w:hAnsi="Arial" w:cs="Arial"/>
          <w:sz w:val="22"/>
          <w:szCs w:val="22"/>
          <w:lang w:val="ru-RU"/>
        </w:rPr>
        <w:t xml:space="preserve"> </w:t>
      </w:r>
      <w:r w:rsidRPr="00FC0596">
        <w:rPr>
          <w:rFonts w:ascii="Arial" w:hAnsi="Arial" w:cs="Arial"/>
          <w:sz w:val="22"/>
          <w:szCs w:val="22"/>
          <w:lang w:val="ru-RU"/>
        </w:rPr>
        <w:t>из-за продолжающихся боевых де</w:t>
      </w:r>
      <w:r w:rsidR="00CC619B">
        <w:rPr>
          <w:rFonts w:ascii="Arial" w:hAnsi="Arial" w:cs="Arial"/>
          <w:sz w:val="22"/>
          <w:szCs w:val="22"/>
          <w:lang w:val="ru-RU"/>
        </w:rPr>
        <w:t xml:space="preserve">йствий и </w:t>
      </w:r>
      <w:r w:rsidR="00705B09">
        <w:rPr>
          <w:rFonts w:ascii="Arial" w:hAnsi="Arial" w:cs="Arial"/>
          <w:sz w:val="22"/>
          <w:szCs w:val="22"/>
          <w:lang w:val="ru-RU"/>
        </w:rPr>
        <w:t>масштабного перемещения</w:t>
      </w:r>
      <w:r w:rsidRPr="00FC0596">
        <w:rPr>
          <w:rFonts w:ascii="Arial" w:hAnsi="Arial" w:cs="Arial"/>
          <w:sz w:val="22"/>
          <w:szCs w:val="22"/>
          <w:lang w:val="ru-RU"/>
        </w:rPr>
        <w:t>, что лишило уязвимые группы населения</w:t>
      </w:r>
      <w:r w:rsidR="00CC619B" w:rsidRPr="00CC619B">
        <w:rPr>
          <w:rFonts w:ascii="Arial" w:hAnsi="Arial" w:cs="Arial"/>
          <w:sz w:val="22"/>
          <w:szCs w:val="22"/>
          <w:lang w:val="ru-RU"/>
        </w:rPr>
        <w:t xml:space="preserve"> </w:t>
      </w:r>
      <w:r w:rsidR="00CC619B" w:rsidRPr="00FC0596">
        <w:rPr>
          <w:rFonts w:ascii="Arial" w:hAnsi="Arial" w:cs="Arial"/>
          <w:sz w:val="22"/>
          <w:szCs w:val="22"/>
          <w:lang w:val="ru-RU"/>
        </w:rPr>
        <w:t>бесценной помощи</w:t>
      </w:r>
      <w:r w:rsidRPr="00FC0596">
        <w:rPr>
          <w:rFonts w:ascii="Arial" w:hAnsi="Arial" w:cs="Arial"/>
          <w:sz w:val="22"/>
          <w:szCs w:val="22"/>
          <w:lang w:val="ru-RU"/>
        </w:rPr>
        <w:t>. В докладе задокументирован 41 случай преследования жителей Крыма за «дискредитацию» или «призывы к воспрепятствованию» использования Вооруженных сил Росс</w:t>
      </w:r>
      <w:r w:rsidR="00B30E4F">
        <w:rPr>
          <w:rFonts w:ascii="Arial" w:hAnsi="Arial" w:cs="Arial"/>
          <w:sz w:val="22"/>
          <w:szCs w:val="22"/>
          <w:lang w:val="ru-RU"/>
        </w:rPr>
        <w:t xml:space="preserve">ийской </w:t>
      </w:r>
      <w:r w:rsidR="002A2891">
        <w:rPr>
          <w:rFonts w:ascii="Arial" w:hAnsi="Arial" w:cs="Arial"/>
          <w:sz w:val="22"/>
          <w:szCs w:val="22"/>
          <w:lang w:val="ru-RU"/>
        </w:rPr>
        <w:t>Федерации</w:t>
      </w:r>
      <w:r w:rsidRPr="00FC0596">
        <w:rPr>
          <w:rFonts w:ascii="Arial" w:hAnsi="Arial" w:cs="Arial"/>
          <w:sz w:val="22"/>
          <w:szCs w:val="22"/>
          <w:lang w:val="ru-RU"/>
        </w:rPr>
        <w:t>. Многие</w:t>
      </w:r>
      <w:r w:rsidR="002A2891">
        <w:rPr>
          <w:rFonts w:ascii="Arial" w:hAnsi="Arial" w:cs="Arial"/>
          <w:sz w:val="22"/>
          <w:szCs w:val="22"/>
          <w:lang w:val="ru-RU"/>
        </w:rPr>
        <w:t xml:space="preserve"> медиа</w:t>
      </w:r>
      <w:r w:rsidRPr="00FC0596">
        <w:rPr>
          <w:rFonts w:ascii="Arial" w:hAnsi="Arial" w:cs="Arial"/>
          <w:sz w:val="22"/>
          <w:szCs w:val="22"/>
          <w:lang w:val="ru-RU"/>
        </w:rPr>
        <w:t>, ранее доступные в Крыму, были также заблокированы после 24 февраля 2022 года, что серьезно ограничило право на свободу выражения мнений на полуострове.</w:t>
      </w:r>
    </w:p>
    <w:p w:rsidR="07F2673C" w:rsidRPr="00FC0596" w:rsidRDefault="07F2673C" w:rsidP="07F2673C">
      <w:pPr>
        <w:spacing w:after="0" w:line="240" w:lineRule="auto"/>
        <w:rPr>
          <w:rFonts w:ascii="Arial" w:eastAsia="Arial" w:hAnsi="Arial" w:cs="Arial"/>
          <w:lang w:val="ru-RU"/>
        </w:rPr>
      </w:pPr>
    </w:p>
    <w:p w:rsidR="07F2673C" w:rsidRPr="00FC0596" w:rsidRDefault="00ED75C0" w:rsidP="00097FD5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eastAsia="Arial" w:hAnsi="Arial" w:cs="Arial"/>
          <w:lang w:val="ru-RU"/>
        </w:rPr>
        <w:t>Доклад</w:t>
      </w:r>
      <w:r w:rsidR="00187909">
        <w:rPr>
          <w:rFonts w:ascii="Arial" w:eastAsia="Arial" w:hAnsi="Arial" w:cs="Arial"/>
          <w:lang w:val="ru-RU"/>
        </w:rPr>
        <w:t xml:space="preserve"> также</w:t>
      </w:r>
      <w:r w:rsidRPr="00FC0596">
        <w:rPr>
          <w:rFonts w:ascii="Arial" w:eastAsia="Arial" w:hAnsi="Arial" w:cs="Arial"/>
          <w:lang w:val="ru-RU"/>
        </w:rPr>
        <w:t xml:space="preserve"> содержит подробную информацию о влиянии боевых действий на права </w:t>
      </w:r>
      <w:r w:rsidR="00705B09" w:rsidRPr="00FC0596">
        <w:rPr>
          <w:rFonts w:ascii="Arial" w:eastAsia="Arial" w:hAnsi="Arial" w:cs="Arial"/>
          <w:lang w:val="ru-RU"/>
        </w:rPr>
        <w:t xml:space="preserve">людей </w:t>
      </w:r>
      <w:r w:rsidR="00705B09">
        <w:rPr>
          <w:rFonts w:ascii="Arial" w:eastAsia="Arial" w:hAnsi="Arial" w:cs="Arial"/>
          <w:lang w:val="ru-RU"/>
        </w:rPr>
        <w:t xml:space="preserve">в </w:t>
      </w:r>
      <w:r w:rsidRPr="00FC0596">
        <w:rPr>
          <w:rFonts w:ascii="Arial" w:eastAsia="Arial" w:hAnsi="Arial" w:cs="Arial"/>
          <w:lang w:val="ru-RU"/>
        </w:rPr>
        <w:t>уязвим</w:t>
      </w:r>
      <w:r w:rsidR="00705B09">
        <w:rPr>
          <w:rFonts w:ascii="Arial" w:eastAsia="Arial" w:hAnsi="Arial" w:cs="Arial"/>
          <w:lang w:val="ru-RU"/>
        </w:rPr>
        <w:t>ой ситуации</w:t>
      </w:r>
      <w:r w:rsidRPr="00FC0596">
        <w:rPr>
          <w:rFonts w:ascii="Arial" w:eastAsia="Arial" w:hAnsi="Arial" w:cs="Arial"/>
          <w:lang w:val="ru-RU"/>
        </w:rPr>
        <w:t xml:space="preserve">, </w:t>
      </w:r>
      <w:r w:rsidR="006265FB" w:rsidRPr="00FC0596">
        <w:rPr>
          <w:rFonts w:ascii="Arial" w:eastAsia="Arial" w:hAnsi="Arial" w:cs="Arial"/>
          <w:lang w:val="ru-RU"/>
        </w:rPr>
        <w:t>в частности</w:t>
      </w:r>
      <w:r w:rsidRPr="00FC0596">
        <w:rPr>
          <w:rFonts w:ascii="Arial" w:eastAsia="Arial" w:hAnsi="Arial" w:cs="Arial"/>
          <w:lang w:val="ru-RU"/>
        </w:rPr>
        <w:t xml:space="preserve"> </w:t>
      </w:r>
      <w:r w:rsidR="00B30E4F">
        <w:rPr>
          <w:rFonts w:ascii="Arial" w:eastAsia="Arial" w:hAnsi="Arial" w:cs="Arial"/>
          <w:lang w:val="ru-RU"/>
        </w:rPr>
        <w:t>внутренне перемещенных лиц</w:t>
      </w:r>
      <w:r w:rsidRPr="00FC0596">
        <w:rPr>
          <w:rFonts w:ascii="Arial" w:eastAsia="Arial" w:hAnsi="Arial" w:cs="Arial"/>
          <w:lang w:val="ru-RU"/>
        </w:rPr>
        <w:t>, ром, л</w:t>
      </w:r>
      <w:r w:rsidR="00705B09">
        <w:rPr>
          <w:rFonts w:ascii="Arial" w:eastAsia="Arial" w:hAnsi="Arial" w:cs="Arial"/>
          <w:lang w:val="ru-RU"/>
        </w:rPr>
        <w:t>юд</w:t>
      </w:r>
      <w:r w:rsidR="00B30E4F">
        <w:rPr>
          <w:rFonts w:ascii="Arial" w:eastAsia="Arial" w:hAnsi="Arial" w:cs="Arial"/>
          <w:lang w:val="ru-RU"/>
        </w:rPr>
        <w:t>ей</w:t>
      </w:r>
      <w:r w:rsidRPr="00FC0596">
        <w:rPr>
          <w:rFonts w:ascii="Arial" w:eastAsia="Arial" w:hAnsi="Arial" w:cs="Arial"/>
          <w:lang w:val="ru-RU"/>
        </w:rPr>
        <w:t xml:space="preserve"> с инвалидностью, люд</w:t>
      </w:r>
      <w:r w:rsidR="00B30E4F">
        <w:rPr>
          <w:rFonts w:ascii="Arial" w:eastAsia="Arial" w:hAnsi="Arial" w:cs="Arial"/>
          <w:lang w:val="ru-RU"/>
        </w:rPr>
        <w:t>ей</w:t>
      </w:r>
      <w:r w:rsidRPr="00FC0596">
        <w:rPr>
          <w:rFonts w:ascii="Arial" w:eastAsia="Arial" w:hAnsi="Arial" w:cs="Arial"/>
          <w:lang w:val="ru-RU"/>
        </w:rPr>
        <w:t xml:space="preserve"> пожилого возраста. </w:t>
      </w:r>
    </w:p>
    <w:p w:rsidR="07F2673C" w:rsidRPr="00FC0596" w:rsidRDefault="07F2673C" w:rsidP="07F2673C">
      <w:pPr>
        <w:spacing w:after="0" w:line="240" w:lineRule="auto"/>
        <w:rPr>
          <w:rFonts w:ascii="Arial" w:hAnsi="Arial" w:cs="Arial"/>
          <w:lang w:val="ru-RU"/>
        </w:rPr>
      </w:pPr>
      <w:r w:rsidRPr="00FC0596">
        <w:rPr>
          <w:rFonts w:ascii="Arial" w:eastAsia="Arial" w:hAnsi="Arial" w:cs="Arial"/>
          <w:lang w:val="ru-RU"/>
        </w:rPr>
        <w:t xml:space="preserve"> </w:t>
      </w:r>
    </w:p>
    <w:p w:rsidR="008E1B7E" w:rsidRPr="00FC0596" w:rsidRDefault="00B30E4F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Доклад</w:t>
      </w:r>
      <w:r w:rsidRPr="00FC0596">
        <w:rPr>
          <w:rFonts w:ascii="Arial" w:hAnsi="Arial" w:cs="Arial"/>
          <w:lang w:val="ru-RU"/>
        </w:rPr>
        <w:t xml:space="preserve"> </w:t>
      </w:r>
      <w:r w:rsidR="00465564" w:rsidRPr="00FC0596">
        <w:rPr>
          <w:rFonts w:ascii="Arial" w:hAnsi="Arial" w:cs="Arial"/>
          <w:lang w:val="ru-RU"/>
        </w:rPr>
        <w:t xml:space="preserve">содержит подробные рекомендации сторонам и международному сообществу. </w:t>
      </w:r>
      <w:r w:rsidR="00465564" w:rsidRPr="00FC0596">
        <w:rPr>
          <w:rFonts w:ascii="Arial" w:hAnsi="Arial" w:cs="Arial"/>
          <w:i/>
          <w:iCs/>
          <w:lang w:val="ru-RU"/>
        </w:rPr>
        <w:t xml:space="preserve">«Стороны должны обеспечить своевременное, эффективное расследование всех </w:t>
      </w:r>
      <w:r w:rsidR="006265FB">
        <w:rPr>
          <w:rFonts w:ascii="Arial" w:hAnsi="Arial" w:cs="Arial"/>
          <w:i/>
          <w:iCs/>
          <w:lang w:val="ru-RU"/>
        </w:rPr>
        <w:t>заявлений</w:t>
      </w:r>
      <w:r w:rsidR="006265FB" w:rsidRPr="00FC0596">
        <w:rPr>
          <w:rFonts w:ascii="Arial" w:hAnsi="Arial" w:cs="Arial"/>
          <w:i/>
          <w:iCs/>
          <w:lang w:val="ru-RU"/>
        </w:rPr>
        <w:t xml:space="preserve"> </w:t>
      </w:r>
      <w:r w:rsidR="00465564" w:rsidRPr="00FC0596">
        <w:rPr>
          <w:rFonts w:ascii="Arial" w:hAnsi="Arial" w:cs="Arial"/>
          <w:i/>
          <w:iCs/>
          <w:lang w:val="ru-RU"/>
        </w:rPr>
        <w:t xml:space="preserve">о </w:t>
      </w:r>
      <w:r w:rsidR="006265FB">
        <w:rPr>
          <w:rFonts w:ascii="Arial" w:hAnsi="Arial" w:cs="Arial"/>
          <w:i/>
          <w:iCs/>
          <w:lang w:val="ru-RU"/>
        </w:rPr>
        <w:t>право</w:t>
      </w:r>
      <w:r w:rsidR="00465564" w:rsidRPr="00FC0596">
        <w:rPr>
          <w:rFonts w:ascii="Arial" w:hAnsi="Arial" w:cs="Arial"/>
          <w:i/>
          <w:iCs/>
          <w:lang w:val="ru-RU"/>
        </w:rPr>
        <w:t>нарушениях, в частности, пытк</w:t>
      </w:r>
      <w:r w:rsidR="006265FB">
        <w:rPr>
          <w:rFonts w:ascii="Arial" w:hAnsi="Arial" w:cs="Arial"/>
          <w:i/>
          <w:iCs/>
          <w:lang w:val="ru-RU"/>
        </w:rPr>
        <w:t>ах</w:t>
      </w:r>
      <w:r w:rsidR="00465564" w:rsidRPr="00FC0596">
        <w:rPr>
          <w:rFonts w:ascii="Arial" w:hAnsi="Arial" w:cs="Arial"/>
          <w:i/>
          <w:iCs/>
          <w:lang w:val="ru-RU"/>
        </w:rPr>
        <w:t>, жестоко</w:t>
      </w:r>
      <w:r w:rsidR="006265FB">
        <w:rPr>
          <w:rFonts w:ascii="Arial" w:hAnsi="Arial" w:cs="Arial"/>
          <w:i/>
          <w:iCs/>
          <w:lang w:val="ru-RU"/>
        </w:rPr>
        <w:t xml:space="preserve">м </w:t>
      </w:r>
      <w:r w:rsidR="00465564" w:rsidRPr="00FC0596">
        <w:rPr>
          <w:rFonts w:ascii="Arial" w:hAnsi="Arial" w:cs="Arial"/>
          <w:i/>
          <w:iCs/>
          <w:lang w:val="ru-RU"/>
        </w:rPr>
        <w:t>обращени</w:t>
      </w:r>
      <w:r w:rsidR="006265FB">
        <w:rPr>
          <w:rFonts w:ascii="Arial" w:hAnsi="Arial" w:cs="Arial"/>
          <w:i/>
          <w:iCs/>
          <w:lang w:val="ru-RU"/>
        </w:rPr>
        <w:t>и</w:t>
      </w:r>
      <w:r w:rsidR="00465564" w:rsidRPr="00FC0596">
        <w:rPr>
          <w:rFonts w:ascii="Arial" w:hAnsi="Arial" w:cs="Arial"/>
          <w:i/>
          <w:iCs/>
          <w:lang w:val="ru-RU"/>
        </w:rPr>
        <w:t>, произвольно</w:t>
      </w:r>
      <w:r w:rsidR="006265FB">
        <w:rPr>
          <w:rFonts w:ascii="Arial" w:hAnsi="Arial" w:cs="Arial"/>
          <w:i/>
          <w:iCs/>
          <w:lang w:val="ru-RU"/>
        </w:rPr>
        <w:t xml:space="preserve">м </w:t>
      </w:r>
      <w:r w:rsidR="00465564" w:rsidRPr="00FC0596">
        <w:rPr>
          <w:rFonts w:ascii="Arial" w:hAnsi="Arial" w:cs="Arial"/>
          <w:i/>
          <w:iCs/>
          <w:lang w:val="ru-RU"/>
        </w:rPr>
        <w:lastRenderedPageBreak/>
        <w:t>задержани</w:t>
      </w:r>
      <w:r w:rsidR="006265FB">
        <w:rPr>
          <w:rFonts w:ascii="Arial" w:hAnsi="Arial" w:cs="Arial"/>
          <w:i/>
          <w:iCs/>
          <w:lang w:val="ru-RU"/>
        </w:rPr>
        <w:t xml:space="preserve">и </w:t>
      </w:r>
      <w:r w:rsidR="00465564" w:rsidRPr="00FC0596">
        <w:rPr>
          <w:rFonts w:ascii="Arial" w:hAnsi="Arial" w:cs="Arial"/>
          <w:i/>
          <w:iCs/>
          <w:lang w:val="ru-RU"/>
        </w:rPr>
        <w:t>и сексуально</w:t>
      </w:r>
      <w:r w:rsidR="006265FB">
        <w:rPr>
          <w:rFonts w:ascii="Arial" w:hAnsi="Arial" w:cs="Arial"/>
          <w:i/>
          <w:iCs/>
          <w:lang w:val="ru-RU"/>
        </w:rPr>
        <w:t xml:space="preserve">м </w:t>
      </w:r>
      <w:r w:rsidR="00465564" w:rsidRPr="00FC0596">
        <w:rPr>
          <w:rFonts w:ascii="Arial" w:hAnsi="Arial" w:cs="Arial"/>
          <w:i/>
          <w:iCs/>
          <w:lang w:val="ru-RU"/>
        </w:rPr>
        <w:t>насили</w:t>
      </w:r>
      <w:r w:rsidR="006265FB">
        <w:rPr>
          <w:rFonts w:ascii="Arial" w:hAnsi="Arial" w:cs="Arial"/>
          <w:i/>
          <w:iCs/>
          <w:lang w:val="ru-RU"/>
        </w:rPr>
        <w:t>и</w:t>
      </w:r>
      <w:r w:rsidR="00465564" w:rsidRPr="00FC0596">
        <w:rPr>
          <w:rFonts w:ascii="Arial" w:hAnsi="Arial" w:cs="Arial"/>
          <w:i/>
          <w:iCs/>
          <w:lang w:val="ru-RU"/>
        </w:rPr>
        <w:t xml:space="preserve">, и обеспечить надлежащее </w:t>
      </w:r>
      <w:r>
        <w:rPr>
          <w:rFonts w:ascii="Arial" w:hAnsi="Arial" w:cs="Arial"/>
          <w:i/>
          <w:iCs/>
          <w:lang w:val="ru-RU"/>
        </w:rPr>
        <w:t>привлечение</w:t>
      </w:r>
      <w:r w:rsidR="00465564" w:rsidRPr="00FC0596">
        <w:rPr>
          <w:rFonts w:ascii="Arial" w:hAnsi="Arial" w:cs="Arial"/>
          <w:i/>
          <w:iCs/>
          <w:lang w:val="ru-RU"/>
        </w:rPr>
        <w:t xml:space="preserve"> </w:t>
      </w:r>
      <w:r w:rsidR="0037139D">
        <w:rPr>
          <w:rFonts w:ascii="Arial" w:hAnsi="Arial" w:cs="Arial"/>
          <w:i/>
          <w:iCs/>
          <w:lang w:val="ru-RU"/>
        </w:rPr>
        <w:t>виновных</w:t>
      </w:r>
      <w:r>
        <w:rPr>
          <w:rFonts w:ascii="Arial" w:hAnsi="Arial" w:cs="Arial"/>
          <w:i/>
          <w:iCs/>
          <w:lang w:val="ru-RU"/>
        </w:rPr>
        <w:t xml:space="preserve"> к ответственности</w:t>
      </w:r>
      <w:r w:rsidR="00465564" w:rsidRPr="00FC0596">
        <w:rPr>
          <w:rFonts w:ascii="Arial" w:hAnsi="Arial" w:cs="Arial"/>
          <w:i/>
          <w:iCs/>
          <w:lang w:val="ru-RU"/>
        </w:rPr>
        <w:t>»</w:t>
      </w:r>
      <w:r w:rsidR="00465564" w:rsidRPr="00FC0596">
        <w:rPr>
          <w:rFonts w:ascii="Arial" w:hAnsi="Arial" w:cs="Arial"/>
          <w:lang w:val="ru-RU"/>
        </w:rPr>
        <w:t>, – подытожила г</w:t>
      </w:r>
      <w:r w:rsidR="00804002">
        <w:rPr>
          <w:rFonts w:ascii="Arial" w:hAnsi="Arial" w:cs="Arial"/>
          <w:lang w:val="ru-RU"/>
        </w:rPr>
        <w:t>оспо</w:t>
      </w:r>
      <w:r w:rsidR="00465564" w:rsidRPr="00FC0596">
        <w:rPr>
          <w:rFonts w:ascii="Arial" w:hAnsi="Arial" w:cs="Arial"/>
          <w:lang w:val="ru-RU"/>
        </w:rPr>
        <w:t xml:space="preserve">жа Богнер. </w:t>
      </w:r>
    </w:p>
    <w:p w:rsidR="00B175B7" w:rsidRPr="00FC0596" w:rsidRDefault="00B175B7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A5CE4" w:rsidRPr="00FC0596" w:rsidRDefault="002E292A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 xml:space="preserve">ММПЧУ </w:t>
      </w:r>
      <w:r w:rsidR="00B30E4F">
        <w:rPr>
          <w:rFonts w:ascii="Arial" w:hAnsi="Arial" w:cs="Arial"/>
          <w:lang w:val="ru-RU"/>
        </w:rPr>
        <w:t>собирает</w:t>
      </w:r>
      <w:r w:rsidRPr="00FC0596">
        <w:rPr>
          <w:rFonts w:ascii="Arial" w:hAnsi="Arial" w:cs="Arial"/>
          <w:lang w:val="ru-RU"/>
        </w:rPr>
        <w:t xml:space="preserve"> информацию </w:t>
      </w:r>
      <w:r w:rsidR="00B30E4F" w:rsidRPr="00FC0596">
        <w:rPr>
          <w:rFonts w:ascii="Arial" w:hAnsi="Arial" w:cs="Arial"/>
          <w:lang w:val="ru-RU"/>
        </w:rPr>
        <w:t xml:space="preserve">из первых рук </w:t>
      </w:r>
      <w:r w:rsidRPr="00FC0596">
        <w:rPr>
          <w:rFonts w:ascii="Arial" w:hAnsi="Arial" w:cs="Arial"/>
          <w:lang w:val="ru-RU"/>
        </w:rPr>
        <w:t xml:space="preserve">о нарушении международного гуманитарного права и права в сфере прав человека и призывает жертв и свидетелей таких нарушений обратиться в Миссию: </w:t>
      </w:r>
    </w:p>
    <w:p w:rsidR="009E7260" w:rsidRPr="00C35783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C35783">
        <w:rPr>
          <w:rFonts w:ascii="Arial" w:eastAsia="Times New Roman" w:hAnsi="Arial" w:cs="Arial"/>
          <w:lang w:val="it-IT"/>
        </w:rPr>
        <w:t>E-mail: ohchr-hrmmu@un.org</w:t>
      </w:r>
    </w:p>
    <w:p w:rsidR="009E7260" w:rsidRPr="00C35783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FC0596">
        <w:rPr>
          <w:rFonts w:ascii="Arial" w:eastAsia="Times New Roman" w:hAnsi="Arial" w:cs="Arial"/>
          <w:lang w:val="ru-RU"/>
        </w:rPr>
        <w:t>ММПЧУ</w:t>
      </w:r>
      <w:r w:rsidRPr="00C35783">
        <w:rPr>
          <w:rFonts w:ascii="Arial" w:eastAsia="Times New Roman" w:hAnsi="Arial" w:cs="Arial"/>
          <w:lang w:val="it-IT"/>
        </w:rPr>
        <w:t xml:space="preserve"> </w:t>
      </w:r>
      <w:r w:rsidRPr="00FC0596">
        <w:rPr>
          <w:rFonts w:ascii="Arial" w:eastAsia="Times New Roman" w:hAnsi="Arial" w:cs="Arial"/>
          <w:lang w:val="ru-RU"/>
        </w:rPr>
        <w:t>на</w:t>
      </w:r>
      <w:r w:rsidRPr="00C35783">
        <w:rPr>
          <w:rFonts w:ascii="Arial" w:eastAsia="Times New Roman" w:hAnsi="Arial" w:cs="Arial"/>
          <w:lang w:val="it-IT"/>
        </w:rPr>
        <w:t xml:space="preserve"> Facebook: </w:t>
      </w:r>
      <w:r w:rsidRPr="00FC0596">
        <w:rPr>
          <w:rFonts w:ascii="Arial" w:eastAsia="Times New Roman" w:hAnsi="Arial" w:cs="Arial"/>
          <w:lang w:val="ru-RU"/>
        </w:rPr>
        <w:t>пишите</w:t>
      </w:r>
      <w:r w:rsidRPr="00C35783">
        <w:rPr>
          <w:rFonts w:ascii="Arial" w:eastAsia="Times New Roman" w:hAnsi="Arial" w:cs="Arial"/>
          <w:lang w:val="it-IT"/>
        </w:rPr>
        <w:t xml:space="preserve"> </w:t>
      </w:r>
      <w:r w:rsidRPr="00FC0596">
        <w:rPr>
          <w:rFonts w:ascii="Arial" w:eastAsia="Times New Roman" w:hAnsi="Arial" w:cs="Arial"/>
          <w:lang w:val="ru-RU"/>
        </w:rPr>
        <w:t>в</w:t>
      </w:r>
      <w:r w:rsidRPr="00C35783">
        <w:rPr>
          <w:rFonts w:ascii="Arial" w:eastAsia="Times New Roman" w:hAnsi="Arial" w:cs="Arial"/>
          <w:lang w:val="it-IT"/>
        </w:rPr>
        <w:t xml:space="preserve"> </w:t>
      </w:r>
      <w:r w:rsidRPr="00FC0596">
        <w:rPr>
          <w:rFonts w:ascii="Arial" w:eastAsia="Times New Roman" w:hAnsi="Arial" w:cs="Arial"/>
          <w:lang w:val="ru-RU"/>
        </w:rPr>
        <w:t>мессенджер</w:t>
      </w:r>
      <w:r w:rsidRPr="00C35783">
        <w:rPr>
          <w:rFonts w:ascii="Arial" w:eastAsia="Times New Roman" w:hAnsi="Arial" w:cs="Arial"/>
          <w:lang w:val="it-IT"/>
        </w:rPr>
        <w:t xml:space="preserve"> </w:t>
      </w:r>
      <w:hyperlink r:id="rId11" w:history="1">
        <w:r w:rsidRPr="00FC0596">
          <w:rPr>
            <w:rFonts w:ascii="Arial" w:eastAsia="Times New Roman" w:hAnsi="Arial" w:cs="Arial"/>
            <w:color w:val="0000FF"/>
            <w:lang w:val="ru-RU"/>
          </w:rPr>
          <w:t>Мониторинговая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</w:t>
        </w:r>
        <w:r w:rsidRPr="00FC0596">
          <w:rPr>
            <w:rFonts w:ascii="Arial" w:eastAsia="Times New Roman" w:hAnsi="Arial" w:cs="Arial"/>
            <w:color w:val="0000FF"/>
            <w:lang w:val="ru-RU"/>
          </w:rPr>
          <w:t>миссия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</w:t>
        </w:r>
        <w:r w:rsidRPr="00FC0596">
          <w:rPr>
            <w:rFonts w:ascii="Arial" w:eastAsia="Times New Roman" w:hAnsi="Arial" w:cs="Arial"/>
            <w:color w:val="0000FF"/>
            <w:lang w:val="ru-RU"/>
          </w:rPr>
          <w:t>ООН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</w:t>
        </w:r>
        <w:r w:rsidRPr="00FC0596">
          <w:rPr>
            <w:rFonts w:ascii="Arial" w:eastAsia="Times New Roman" w:hAnsi="Arial" w:cs="Arial"/>
            <w:color w:val="0000FF"/>
            <w:lang w:val="ru-RU"/>
          </w:rPr>
          <w:t>по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</w:t>
        </w:r>
        <w:r w:rsidRPr="00FC0596">
          <w:rPr>
            <w:rFonts w:ascii="Arial" w:eastAsia="Times New Roman" w:hAnsi="Arial" w:cs="Arial"/>
            <w:color w:val="0000FF"/>
            <w:lang w:val="ru-RU"/>
          </w:rPr>
          <w:t>правам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</w:t>
        </w:r>
        <w:r w:rsidRPr="00FC0596">
          <w:rPr>
            <w:rFonts w:ascii="Arial" w:eastAsia="Times New Roman" w:hAnsi="Arial" w:cs="Arial"/>
            <w:color w:val="0000FF"/>
            <w:lang w:val="ru-RU"/>
          </w:rPr>
          <w:t>человека</w:t>
        </w:r>
        <w:r w:rsidRPr="00C35783">
          <w:rPr>
            <w:rFonts w:ascii="Arial" w:eastAsia="Times New Roman" w:hAnsi="Arial" w:cs="Arial"/>
            <w:color w:val="0000FF"/>
            <w:lang w:val="it-IT"/>
          </w:rPr>
          <w:t xml:space="preserve"> / UN Human Rights Monitoring Mission</w:t>
        </w:r>
      </w:hyperlink>
    </w:p>
    <w:p w:rsidR="009E7260" w:rsidRPr="00FC0596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ru-RU"/>
        </w:rPr>
      </w:pPr>
      <w:r w:rsidRPr="00FC0596">
        <w:rPr>
          <w:rFonts w:ascii="Arial" w:eastAsia="Times New Roman" w:hAnsi="Arial" w:cs="Arial"/>
          <w:lang w:val="ru-RU"/>
        </w:rPr>
        <w:t>ММПЧУ в Telegram: ohchr_hrmmu (только сообщения, звонки отключены)</w:t>
      </w:r>
    </w:p>
    <w:p w:rsidR="009E7260" w:rsidRPr="00FC0596" w:rsidRDefault="009E7260" w:rsidP="006923B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ru-RU"/>
        </w:rPr>
      </w:pPr>
      <w:r w:rsidRPr="00FC0596">
        <w:rPr>
          <w:rFonts w:ascii="Arial" w:eastAsia="Times New Roman" w:hAnsi="Arial" w:cs="Arial"/>
          <w:lang w:val="ru-RU"/>
        </w:rPr>
        <w:t>ММПЧУ в Viber: +380503746708 (только сообщения, звонки отключены)</w:t>
      </w:r>
    </w:p>
    <w:p w:rsidR="009E7260" w:rsidRPr="00FC0596" w:rsidRDefault="009E7260" w:rsidP="006923B9">
      <w:pPr>
        <w:spacing w:after="0" w:line="240" w:lineRule="auto"/>
        <w:rPr>
          <w:rFonts w:ascii="Arial" w:hAnsi="Arial" w:cs="Arial"/>
          <w:lang w:val="ru-RU"/>
        </w:rPr>
      </w:pPr>
    </w:p>
    <w:p w:rsidR="00AA180E" w:rsidRPr="00FC0596" w:rsidRDefault="00AA180E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C0596">
        <w:rPr>
          <w:rFonts w:ascii="Arial" w:hAnsi="Arial" w:cs="Arial"/>
          <w:lang w:val="ru-RU"/>
        </w:rPr>
        <w:t xml:space="preserve">КОНЕЦ </w:t>
      </w:r>
    </w:p>
    <w:p w:rsidR="009A5CE4" w:rsidRPr="00FC0596" w:rsidRDefault="00DB79B7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B79B7">
        <w:rPr>
          <w:rFonts w:ascii="Arial" w:hAnsi="Arial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1638300" cy="1638300"/>
            <wp:effectExtent l="0" t="0" r="0" b="0"/>
            <wp:wrapSquare wrapText="bothSides"/>
            <wp:docPr id="1" name="Picture 1" descr="C:\Users\OHCHR-Us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CHR-Us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0E" w:rsidRDefault="00AA180E" w:rsidP="006923B9">
      <w:pPr>
        <w:spacing w:after="0" w:line="240" w:lineRule="auto"/>
        <w:jc w:val="both"/>
        <w:rPr>
          <w:rFonts w:ascii="Arial" w:hAnsi="Arial"/>
          <w:lang w:val="ru-RU"/>
        </w:rPr>
      </w:pPr>
      <w:r w:rsidRPr="00FC0596">
        <w:rPr>
          <w:rFonts w:ascii="Arial" w:hAnsi="Arial"/>
          <w:lang w:val="ru-RU"/>
        </w:rPr>
        <w:t xml:space="preserve">Полный текст доклада доступен на </w:t>
      </w:r>
      <w:hyperlink r:id="rId13" w:history="1">
        <w:r w:rsidRPr="00DB79B7">
          <w:rPr>
            <w:rStyle w:val="Hyperlink"/>
            <w:rFonts w:ascii="Arial" w:hAnsi="Arial" w:cs="Arial"/>
            <w:lang w:val="ru-RU"/>
          </w:rPr>
          <w:t>английском языке</w:t>
        </w:r>
      </w:hyperlink>
      <w:r w:rsidRPr="00FC0596">
        <w:rPr>
          <w:rFonts w:ascii="Arial" w:hAnsi="Arial"/>
          <w:lang w:val="ru-RU"/>
        </w:rPr>
        <w:t xml:space="preserve">, и вскоре будет доступен на </w:t>
      </w:r>
      <w:hyperlink r:id="rId14" w:history="1">
        <w:r w:rsidRPr="00DB79B7">
          <w:rPr>
            <w:rStyle w:val="Hyperlink"/>
            <w:rFonts w:ascii="Arial" w:hAnsi="Arial"/>
            <w:lang w:val="ru-RU"/>
          </w:rPr>
          <w:t>украинском</w:t>
        </w:r>
      </w:hyperlink>
      <w:r w:rsidRPr="00FC0596">
        <w:rPr>
          <w:rFonts w:ascii="Arial" w:hAnsi="Arial"/>
          <w:lang w:val="ru-RU"/>
        </w:rPr>
        <w:t xml:space="preserve"> и </w:t>
      </w:r>
      <w:hyperlink r:id="rId15" w:history="1">
        <w:r w:rsidRPr="00DB79B7">
          <w:rPr>
            <w:rStyle w:val="Hyperlink"/>
            <w:rFonts w:ascii="Arial" w:hAnsi="Arial"/>
            <w:lang w:val="ru-RU"/>
          </w:rPr>
          <w:t>русском</w:t>
        </w:r>
      </w:hyperlink>
      <w:r w:rsidRPr="00FC0596">
        <w:rPr>
          <w:rFonts w:ascii="Arial" w:hAnsi="Arial"/>
          <w:lang w:val="ru-RU"/>
        </w:rPr>
        <w:t>.</w:t>
      </w:r>
    </w:p>
    <w:p w:rsidR="00DB79B7" w:rsidRPr="00FC0596" w:rsidRDefault="00DB79B7" w:rsidP="006923B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AA180E" w:rsidRPr="00FC0596" w:rsidRDefault="00AA180E" w:rsidP="006923B9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FC0596">
        <w:rPr>
          <w:rFonts w:ascii="Arial" w:hAnsi="Arial" w:cs="Arial"/>
          <w:lang w:val="ru-RU"/>
        </w:rPr>
        <w:t xml:space="preserve">За дополнительной информацией или с </w:t>
      </w:r>
      <w:r w:rsidR="00EA70AE">
        <w:rPr>
          <w:rFonts w:ascii="Arial" w:hAnsi="Arial" w:cs="Arial"/>
          <w:lang w:val="ru-RU"/>
        </w:rPr>
        <w:t xml:space="preserve">медиа </w:t>
      </w:r>
      <w:r w:rsidRPr="00FC0596">
        <w:rPr>
          <w:rFonts w:ascii="Arial" w:hAnsi="Arial" w:cs="Arial"/>
          <w:lang w:val="ru-RU"/>
        </w:rPr>
        <w:t xml:space="preserve">запросами </w:t>
      </w:r>
      <w:r w:rsidRPr="00FC0596">
        <w:rPr>
          <w:rFonts w:ascii="Arial" w:hAnsi="Arial" w:cs="Arial"/>
          <w:color w:val="000000"/>
          <w:lang w:val="ru-RU"/>
        </w:rPr>
        <w:t xml:space="preserve">обращайтесь к </w:t>
      </w:r>
      <w:r w:rsidR="00705B09" w:rsidRPr="00FC0596">
        <w:rPr>
          <w:rFonts w:ascii="Arial" w:hAnsi="Arial" w:cs="Arial"/>
          <w:color w:val="000000"/>
          <w:lang w:val="ru-RU"/>
        </w:rPr>
        <w:t>Та</w:t>
      </w:r>
      <w:r w:rsidR="00705B09">
        <w:rPr>
          <w:rFonts w:ascii="Arial" w:hAnsi="Arial" w:cs="Arial"/>
          <w:color w:val="000000"/>
          <w:lang w:val="ru-RU"/>
        </w:rPr>
        <w:t xml:space="preserve">не </w:t>
      </w:r>
      <w:r w:rsidRPr="00FC0596">
        <w:rPr>
          <w:rFonts w:ascii="Arial" w:hAnsi="Arial" w:cs="Arial"/>
          <w:color w:val="000000"/>
          <w:lang w:val="ru-RU"/>
        </w:rPr>
        <w:t xml:space="preserve">Король: </w:t>
      </w:r>
      <w:r w:rsidRPr="00FC0596">
        <w:rPr>
          <w:rFonts w:ascii="Arial" w:hAnsi="Arial" w:cs="Arial"/>
          <w:lang w:val="ru-RU"/>
        </w:rPr>
        <w:t xml:space="preserve">+380503868069 </w:t>
      </w:r>
      <w:r w:rsidRPr="00FC0596">
        <w:rPr>
          <w:rFonts w:ascii="Arial" w:hAnsi="Arial" w:cs="Arial"/>
          <w:color w:val="000000"/>
          <w:lang w:val="ru-RU"/>
        </w:rPr>
        <w:t xml:space="preserve"> или </w:t>
      </w:r>
      <w:hyperlink r:id="rId16" w:history="1">
        <w:r w:rsidRPr="00FC0596">
          <w:rPr>
            <w:rStyle w:val="Hyperlink"/>
            <w:rFonts w:ascii="Arial" w:hAnsi="Arial" w:cs="Arial"/>
            <w:lang w:val="ru-RU"/>
          </w:rPr>
          <w:t>tetiana.korol@un.org</w:t>
        </w:r>
      </w:hyperlink>
      <w:r w:rsidRPr="00FC0596">
        <w:rPr>
          <w:rFonts w:ascii="Arial" w:hAnsi="Arial" w:cs="Arial"/>
          <w:color w:val="000000"/>
          <w:lang w:val="ru-RU"/>
        </w:rPr>
        <w:t xml:space="preserve"> </w:t>
      </w:r>
    </w:p>
    <w:p w:rsidR="00097FD5" w:rsidRPr="00FC0596" w:rsidRDefault="00097FD5" w:rsidP="006923B9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</w:p>
    <w:p w:rsidR="00DB79B7" w:rsidRDefault="00AA180E" w:rsidP="006923B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FC0596">
        <w:rPr>
          <w:rFonts w:ascii="Arial" w:hAnsi="Arial" w:cs="Arial"/>
          <w:noProof/>
          <w:sz w:val="20"/>
          <w:szCs w:val="20"/>
          <w:lang w:eastAsia="uk-UA"/>
        </w:rPr>
        <w:drawing>
          <wp:inline distT="0" distB="0" distL="0" distR="0" wp14:anchorId="2A02F285" wp14:editId="4E1E965B">
            <wp:extent cx="167927" cy="167927"/>
            <wp:effectExtent l="0" t="0" r="3810" b="3810"/>
            <wp:docPr id="3" name="Picture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" cy="18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8" w:history="1">
        <w:r w:rsidRPr="00FC0596">
          <w:rPr>
            <w:rStyle w:val="Hyperlink"/>
            <w:rFonts w:ascii="Arial" w:hAnsi="Arial" w:cs="Arial"/>
            <w:sz w:val="20"/>
            <w:szCs w:val="20"/>
            <w:lang w:val="ru-RU"/>
          </w:rPr>
          <w:t xml:space="preserve"> UNHumanRightsUkraine </w:t>
        </w:r>
      </w:hyperlink>
      <w:r w:rsidRPr="00FC0596">
        <w:rPr>
          <w:rFonts w:ascii="Arial" w:hAnsi="Arial" w:cs="Arial"/>
          <w:sz w:val="20"/>
          <w:szCs w:val="20"/>
          <w:lang w:val="ru-RU"/>
        </w:rPr>
        <w:t xml:space="preserve">   </w:t>
      </w:r>
      <w:r w:rsidRPr="00FC0596">
        <w:rPr>
          <w:rFonts w:ascii="Arial" w:hAnsi="Arial" w:cs="Arial"/>
          <w:noProof/>
          <w:sz w:val="20"/>
          <w:szCs w:val="20"/>
          <w:lang w:eastAsia="uk-UA"/>
        </w:rPr>
        <w:drawing>
          <wp:inline distT="0" distB="0" distL="0" distR="0" wp14:anchorId="067B0A30" wp14:editId="394280D8">
            <wp:extent cx="275147" cy="169858"/>
            <wp:effectExtent l="0" t="0" r="0" b="1905"/>
            <wp:docPr id="4" name="Picture 4" descr="ÐÐ°ÑÑÐ¸Ð½ÐºÐ¸ Ð¿Ð¾ Ð·Ð°Ð¿ÑÐ¾ÑÑ Ð¸Ð½ÑÑÐ°Ð³Ñ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Ð°ÑÑÐ¸Ð½ÐºÐ¸ Ð¿Ð¾ Ð·Ð°Ð¿ÑÐ¾ÑÑ Ð¸Ð½ÑÑÐ°Ð³ÑÐ°Ð¼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2" cy="18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596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20" w:history="1">
        <w:r w:rsidRPr="00FC0596">
          <w:rPr>
            <w:rStyle w:val="Hyperlink"/>
            <w:rFonts w:ascii="Arial" w:hAnsi="Arial" w:cs="Arial"/>
            <w:sz w:val="20"/>
            <w:szCs w:val="20"/>
            <w:lang w:val="ru-RU"/>
          </w:rPr>
          <w:t>unhumanrights.ukraine</w:t>
        </w:r>
      </w:hyperlink>
      <w:r w:rsidRPr="00FC0596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AA180E" w:rsidRPr="00FC0596" w:rsidRDefault="00AA180E" w:rsidP="006923B9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  <w:lang w:val="ru-RU"/>
        </w:rPr>
      </w:pPr>
      <w:r w:rsidRPr="00FC0596">
        <w:rPr>
          <w:rFonts w:ascii="Arial" w:hAnsi="Arial" w:cs="Arial"/>
          <w:sz w:val="20"/>
          <w:szCs w:val="20"/>
          <w:lang w:val="ru-RU"/>
        </w:rPr>
        <w:t xml:space="preserve"> </w:t>
      </w:r>
      <w:r w:rsidRPr="00FC0596">
        <w:rPr>
          <w:rFonts w:ascii="Arial" w:hAnsi="Arial" w:cs="Arial"/>
          <w:noProof/>
          <w:sz w:val="20"/>
          <w:szCs w:val="20"/>
          <w:lang w:eastAsia="uk-UA"/>
        </w:rPr>
        <w:drawing>
          <wp:inline distT="0" distB="0" distL="0" distR="0" wp14:anchorId="4755BB28" wp14:editId="3EF9BB75">
            <wp:extent cx="168034" cy="146149"/>
            <wp:effectExtent l="0" t="0" r="3810" b="6350"/>
            <wp:docPr id="5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r="14403"/>
                    <a:stretch/>
                  </pic:blipFill>
                  <pic:spPr bwMode="auto">
                    <a:xfrm>
                      <a:off x="0" y="0"/>
                      <a:ext cx="198658" cy="17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596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22" w:history="1">
        <w:r w:rsidRPr="00FC0596">
          <w:rPr>
            <w:rStyle w:val="Hyperlink"/>
            <w:rFonts w:ascii="Arial" w:hAnsi="Arial" w:cs="Arial"/>
            <w:sz w:val="20"/>
            <w:szCs w:val="20"/>
            <w:lang w:val="ru-RU"/>
          </w:rPr>
          <w:t>UNHumanRightsUA</w:t>
        </w:r>
      </w:hyperlink>
    </w:p>
    <w:p w:rsidR="00AA180E" w:rsidRPr="00FC0596" w:rsidRDefault="00AA180E" w:rsidP="006923B9">
      <w:pPr>
        <w:spacing w:after="0" w:line="240" w:lineRule="auto"/>
        <w:jc w:val="center"/>
        <w:rPr>
          <w:rStyle w:val="Hyperlink"/>
          <w:rFonts w:ascii="Calibri" w:hAnsi="Calibri" w:cs="Calibri"/>
          <w:lang w:val="ru-RU"/>
        </w:rPr>
      </w:pPr>
    </w:p>
    <w:p w:rsidR="00E963EB" w:rsidRPr="00FC0596" w:rsidRDefault="00E963EB" w:rsidP="006923B9">
      <w:pPr>
        <w:spacing w:after="0" w:line="240" w:lineRule="auto"/>
        <w:rPr>
          <w:lang w:val="ru-RU"/>
        </w:rPr>
      </w:pPr>
    </w:p>
    <w:sectPr w:rsidR="00E963EB" w:rsidRPr="00FC0596" w:rsidSect="00972C0F">
      <w:headerReference w:type="default" r:id="rId23"/>
      <w:headerReference w:type="first" r:id="rId24"/>
      <w:pgSz w:w="11906" w:h="16838"/>
      <w:pgMar w:top="993" w:right="850" w:bottom="850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E3" w:rsidRDefault="00104FE3" w:rsidP="00AA180E">
      <w:pPr>
        <w:spacing w:after="0" w:line="240" w:lineRule="auto"/>
      </w:pPr>
      <w:r>
        <w:separator/>
      </w:r>
    </w:p>
  </w:endnote>
  <w:endnote w:type="continuationSeparator" w:id="0">
    <w:p w:rsidR="00104FE3" w:rsidRDefault="00104FE3" w:rsidP="00AA180E">
      <w:pPr>
        <w:spacing w:after="0" w:line="240" w:lineRule="auto"/>
      </w:pPr>
      <w:r>
        <w:continuationSeparator/>
      </w:r>
    </w:p>
  </w:endnote>
  <w:endnote w:type="continuationNotice" w:id="1">
    <w:p w:rsidR="00104FE3" w:rsidRDefault="00104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E3" w:rsidRDefault="00104FE3" w:rsidP="00AA180E">
      <w:pPr>
        <w:spacing w:after="0" w:line="240" w:lineRule="auto"/>
      </w:pPr>
      <w:r>
        <w:separator/>
      </w:r>
    </w:p>
  </w:footnote>
  <w:footnote w:type="continuationSeparator" w:id="0">
    <w:p w:rsidR="00104FE3" w:rsidRDefault="00104FE3" w:rsidP="00AA180E">
      <w:pPr>
        <w:spacing w:after="0" w:line="240" w:lineRule="auto"/>
      </w:pPr>
      <w:r>
        <w:continuationSeparator/>
      </w:r>
    </w:p>
  </w:footnote>
  <w:footnote w:type="continuationNotice" w:id="1">
    <w:p w:rsidR="00104FE3" w:rsidRDefault="00104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48" w:rsidRDefault="00395C48" w:rsidP="00B32B4E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0F" w:rsidRDefault="00972C0F" w:rsidP="00C93548">
    <w:pPr>
      <w:pStyle w:val="Header"/>
      <w:ind w:left="-1134"/>
    </w:pPr>
    <w:r>
      <w:rPr>
        <w:rFonts w:ascii="Calibri" w:hAnsi="Calibri" w:cs="Calibri"/>
        <w:b/>
        <w:bCs/>
        <w:noProof/>
        <w:sz w:val="28"/>
        <w:szCs w:val="28"/>
        <w:lang w:eastAsia="uk-UA"/>
      </w:rPr>
      <w:drawing>
        <wp:inline distT="0" distB="0" distL="0" distR="0" wp14:anchorId="3189FCB7" wp14:editId="15B0B853">
          <wp:extent cx="7260162" cy="1207103"/>
          <wp:effectExtent l="0" t="0" r="0" b="0"/>
          <wp:docPr id="29" name="Picture 29" descr="OHCHR_Banner_EN_NewsReleas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CHR_Banner_EN_NewsReleas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661" cy="132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3E2"/>
    <w:multiLevelType w:val="hybridMultilevel"/>
    <w:tmpl w:val="E03273DE"/>
    <w:lvl w:ilvl="0" w:tplc="775A3CA8">
      <w:start w:val="1"/>
      <w:numFmt w:val="decimal"/>
      <w:pStyle w:val="Paragraphs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093573C"/>
    <w:multiLevelType w:val="hybridMultilevel"/>
    <w:tmpl w:val="27707A4A"/>
    <w:lvl w:ilvl="0" w:tplc="58063882">
      <w:start w:val="1"/>
      <w:numFmt w:val="lowerLetter"/>
      <w:lvlText w:val="%1)"/>
      <w:lvlJc w:val="left"/>
      <w:pPr>
        <w:ind w:left="2989" w:hanging="360"/>
      </w:pPr>
    </w:lvl>
    <w:lvl w:ilvl="1" w:tplc="04220019" w:tentative="1">
      <w:start w:val="1"/>
      <w:numFmt w:val="lowerLetter"/>
      <w:lvlText w:val="%2."/>
      <w:lvlJc w:val="left"/>
      <w:pPr>
        <w:ind w:left="3709" w:hanging="360"/>
      </w:pPr>
    </w:lvl>
    <w:lvl w:ilvl="2" w:tplc="0422001B" w:tentative="1">
      <w:start w:val="1"/>
      <w:numFmt w:val="lowerRoman"/>
      <w:lvlText w:val="%3."/>
      <w:lvlJc w:val="right"/>
      <w:pPr>
        <w:ind w:left="4429" w:hanging="180"/>
      </w:pPr>
    </w:lvl>
    <w:lvl w:ilvl="3" w:tplc="0422000F" w:tentative="1">
      <w:start w:val="1"/>
      <w:numFmt w:val="decimal"/>
      <w:lvlText w:val="%4."/>
      <w:lvlJc w:val="left"/>
      <w:pPr>
        <w:ind w:left="5149" w:hanging="360"/>
      </w:pPr>
    </w:lvl>
    <w:lvl w:ilvl="4" w:tplc="04220019" w:tentative="1">
      <w:start w:val="1"/>
      <w:numFmt w:val="lowerLetter"/>
      <w:lvlText w:val="%5."/>
      <w:lvlJc w:val="left"/>
      <w:pPr>
        <w:ind w:left="5869" w:hanging="360"/>
      </w:pPr>
    </w:lvl>
    <w:lvl w:ilvl="5" w:tplc="0422001B" w:tentative="1">
      <w:start w:val="1"/>
      <w:numFmt w:val="lowerRoman"/>
      <w:lvlText w:val="%6."/>
      <w:lvlJc w:val="right"/>
      <w:pPr>
        <w:ind w:left="6589" w:hanging="180"/>
      </w:pPr>
    </w:lvl>
    <w:lvl w:ilvl="6" w:tplc="0422000F" w:tentative="1">
      <w:start w:val="1"/>
      <w:numFmt w:val="decimal"/>
      <w:lvlText w:val="%7."/>
      <w:lvlJc w:val="left"/>
      <w:pPr>
        <w:ind w:left="7309" w:hanging="360"/>
      </w:pPr>
    </w:lvl>
    <w:lvl w:ilvl="7" w:tplc="04220019" w:tentative="1">
      <w:start w:val="1"/>
      <w:numFmt w:val="lowerLetter"/>
      <w:lvlText w:val="%8."/>
      <w:lvlJc w:val="left"/>
      <w:pPr>
        <w:ind w:left="8029" w:hanging="360"/>
      </w:pPr>
    </w:lvl>
    <w:lvl w:ilvl="8" w:tplc="0422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 w15:restartNumberingAfterBreak="0">
    <w:nsid w:val="2E1943C4"/>
    <w:multiLevelType w:val="hybridMultilevel"/>
    <w:tmpl w:val="B03C7FBE"/>
    <w:lvl w:ilvl="0" w:tplc="05E8F36C">
      <w:start w:val="1"/>
      <w:numFmt w:val="lowerLetter"/>
      <w:pStyle w:val="Rrecommendations"/>
      <w:lvlText w:val="%1)"/>
      <w:lvlJc w:val="left"/>
      <w:pPr>
        <w:ind w:left="26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>
      <w:start w:val="1"/>
      <w:numFmt w:val="lowerLetter"/>
      <w:lvlText w:val="%2."/>
      <w:lvlJc w:val="left"/>
      <w:pPr>
        <w:ind w:left="3141" w:hanging="360"/>
      </w:pPr>
    </w:lvl>
    <w:lvl w:ilvl="2" w:tplc="0422001B">
      <w:start w:val="1"/>
      <w:numFmt w:val="lowerRoman"/>
      <w:lvlText w:val="%3."/>
      <w:lvlJc w:val="right"/>
      <w:pPr>
        <w:ind w:left="3861" w:hanging="180"/>
      </w:pPr>
    </w:lvl>
    <w:lvl w:ilvl="3" w:tplc="0422000F">
      <w:start w:val="1"/>
      <w:numFmt w:val="decimal"/>
      <w:lvlText w:val="%4."/>
      <w:lvlJc w:val="left"/>
      <w:pPr>
        <w:ind w:left="4581" w:hanging="360"/>
      </w:pPr>
    </w:lvl>
    <w:lvl w:ilvl="4" w:tplc="04220019">
      <w:start w:val="1"/>
      <w:numFmt w:val="lowerLetter"/>
      <w:lvlText w:val="%5."/>
      <w:lvlJc w:val="left"/>
      <w:pPr>
        <w:ind w:left="5301" w:hanging="360"/>
      </w:pPr>
    </w:lvl>
    <w:lvl w:ilvl="5" w:tplc="0422001B">
      <w:start w:val="1"/>
      <w:numFmt w:val="lowerRoman"/>
      <w:lvlText w:val="%6."/>
      <w:lvlJc w:val="right"/>
      <w:pPr>
        <w:ind w:left="6021" w:hanging="180"/>
      </w:pPr>
    </w:lvl>
    <w:lvl w:ilvl="6" w:tplc="0422000F">
      <w:start w:val="1"/>
      <w:numFmt w:val="decimal"/>
      <w:lvlText w:val="%7."/>
      <w:lvlJc w:val="left"/>
      <w:pPr>
        <w:ind w:left="6741" w:hanging="360"/>
      </w:pPr>
    </w:lvl>
    <w:lvl w:ilvl="7" w:tplc="04220019">
      <w:start w:val="1"/>
      <w:numFmt w:val="lowerLetter"/>
      <w:lvlText w:val="%8."/>
      <w:lvlJc w:val="left"/>
      <w:pPr>
        <w:ind w:left="7461" w:hanging="360"/>
      </w:pPr>
    </w:lvl>
    <w:lvl w:ilvl="8" w:tplc="0422001B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04C67F6"/>
    <w:multiLevelType w:val="hybridMultilevel"/>
    <w:tmpl w:val="63E6F254"/>
    <w:lvl w:ilvl="0" w:tplc="3A42438E">
      <w:start w:val="1"/>
      <w:numFmt w:val="decimal"/>
      <w:pStyle w:val="SingleTxtG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>
      <w:start w:val="1"/>
      <w:numFmt w:val="lowerLetter"/>
      <w:lvlText w:val="%2."/>
      <w:lvlJc w:val="left"/>
      <w:pPr>
        <w:ind w:left="-7774" w:hanging="360"/>
      </w:pPr>
    </w:lvl>
    <w:lvl w:ilvl="2" w:tplc="0422001B">
      <w:start w:val="1"/>
      <w:numFmt w:val="lowerRoman"/>
      <w:lvlText w:val="%3."/>
      <w:lvlJc w:val="right"/>
      <w:pPr>
        <w:ind w:left="-7054" w:hanging="180"/>
      </w:pPr>
    </w:lvl>
    <w:lvl w:ilvl="3" w:tplc="0422000F">
      <w:start w:val="1"/>
      <w:numFmt w:val="decimal"/>
      <w:lvlText w:val="%4."/>
      <w:lvlJc w:val="left"/>
      <w:pPr>
        <w:ind w:left="-6334" w:hanging="360"/>
      </w:pPr>
    </w:lvl>
    <w:lvl w:ilvl="4" w:tplc="04220019">
      <w:start w:val="1"/>
      <w:numFmt w:val="lowerLetter"/>
      <w:lvlText w:val="%5."/>
      <w:lvlJc w:val="left"/>
      <w:pPr>
        <w:ind w:left="-5614" w:hanging="360"/>
      </w:pPr>
    </w:lvl>
    <w:lvl w:ilvl="5" w:tplc="0422001B">
      <w:start w:val="1"/>
      <w:numFmt w:val="lowerRoman"/>
      <w:lvlText w:val="%6."/>
      <w:lvlJc w:val="right"/>
      <w:pPr>
        <w:ind w:left="-4894" w:hanging="180"/>
      </w:pPr>
    </w:lvl>
    <w:lvl w:ilvl="6" w:tplc="0422000F">
      <w:start w:val="1"/>
      <w:numFmt w:val="decimal"/>
      <w:lvlText w:val="%7."/>
      <w:lvlJc w:val="left"/>
      <w:pPr>
        <w:ind w:left="-4174" w:hanging="360"/>
      </w:pPr>
    </w:lvl>
    <w:lvl w:ilvl="7" w:tplc="04220019">
      <w:start w:val="1"/>
      <w:numFmt w:val="lowerLetter"/>
      <w:lvlText w:val="%8."/>
      <w:lvlJc w:val="left"/>
      <w:pPr>
        <w:ind w:left="-3454" w:hanging="360"/>
      </w:pPr>
    </w:lvl>
    <w:lvl w:ilvl="8" w:tplc="0422001B">
      <w:start w:val="1"/>
      <w:numFmt w:val="lowerRoman"/>
      <w:lvlText w:val="%9."/>
      <w:lvlJc w:val="right"/>
      <w:pPr>
        <w:ind w:left="-2734" w:hanging="180"/>
      </w:pPr>
    </w:lvl>
  </w:abstractNum>
  <w:abstractNum w:abstractNumId="4" w15:restartNumberingAfterBreak="0">
    <w:nsid w:val="74F3564D"/>
    <w:multiLevelType w:val="hybridMultilevel"/>
    <w:tmpl w:val="110096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80705"/>
    <w:multiLevelType w:val="hybridMultilevel"/>
    <w:tmpl w:val="F2E272F8"/>
    <w:lvl w:ilvl="0" w:tplc="58A4F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B"/>
    <w:rsid w:val="00006C6A"/>
    <w:rsid w:val="000127C5"/>
    <w:rsid w:val="00013AB6"/>
    <w:rsid w:val="0001746E"/>
    <w:rsid w:val="000202DD"/>
    <w:rsid w:val="00042E1F"/>
    <w:rsid w:val="0004379B"/>
    <w:rsid w:val="00052246"/>
    <w:rsid w:val="00077D3C"/>
    <w:rsid w:val="00083545"/>
    <w:rsid w:val="00085F06"/>
    <w:rsid w:val="00097FD5"/>
    <w:rsid w:val="000A77EA"/>
    <w:rsid w:val="000B18BC"/>
    <w:rsid w:val="000B2F76"/>
    <w:rsid w:val="000C249D"/>
    <w:rsid w:val="000D3E7C"/>
    <w:rsid w:val="000D51AB"/>
    <w:rsid w:val="000E3608"/>
    <w:rsid w:val="00102229"/>
    <w:rsid w:val="00104FE3"/>
    <w:rsid w:val="00110D3D"/>
    <w:rsid w:val="001169C7"/>
    <w:rsid w:val="0011748C"/>
    <w:rsid w:val="0011767C"/>
    <w:rsid w:val="001241EC"/>
    <w:rsid w:val="0012472E"/>
    <w:rsid w:val="00140714"/>
    <w:rsid w:val="001550F2"/>
    <w:rsid w:val="00156B5D"/>
    <w:rsid w:val="0016449D"/>
    <w:rsid w:val="00174A4B"/>
    <w:rsid w:val="001757E7"/>
    <w:rsid w:val="00185CB3"/>
    <w:rsid w:val="001875D5"/>
    <w:rsid w:val="00187684"/>
    <w:rsid w:val="00187909"/>
    <w:rsid w:val="001A18CC"/>
    <w:rsid w:val="001A41F8"/>
    <w:rsid w:val="001D0062"/>
    <w:rsid w:val="001F1999"/>
    <w:rsid w:val="002075CF"/>
    <w:rsid w:val="00207A33"/>
    <w:rsid w:val="00224745"/>
    <w:rsid w:val="00232490"/>
    <w:rsid w:val="00235039"/>
    <w:rsid w:val="00241A4B"/>
    <w:rsid w:val="00254861"/>
    <w:rsid w:val="0025517B"/>
    <w:rsid w:val="0027523A"/>
    <w:rsid w:val="0028116C"/>
    <w:rsid w:val="0028638F"/>
    <w:rsid w:val="0029191F"/>
    <w:rsid w:val="00294E2A"/>
    <w:rsid w:val="002A0C87"/>
    <w:rsid w:val="002A2891"/>
    <w:rsid w:val="002B163A"/>
    <w:rsid w:val="002B79D5"/>
    <w:rsid w:val="002C3CB3"/>
    <w:rsid w:val="002C47CE"/>
    <w:rsid w:val="002D138B"/>
    <w:rsid w:val="002E292A"/>
    <w:rsid w:val="002E364E"/>
    <w:rsid w:val="002E489E"/>
    <w:rsid w:val="002E5384"/>
    <w:rsid w:val="002F3A9A"/>
    <w:rsid w:val="003137AF"/>
    <w:rsid w:val="0031758B"/>
    <w:rsid w:val="00320DA6"/>
    <w:rsid w:val="00344C81"/>
    <w:rsid w:val="00365B73"/>
    <w:rsid w:val="0037139D"/>
    <w:rsid w:val="00375802"/>
    <w:rsid w:val="00387E00"/>
    <w:rsid w:val="00395C48"/>
    <w:rsid w:val="003A0A85"/>
    <w:rsid w:val="003B096F"/>
    <w:rsid w:val="003B3F09"/>
    <w:rsid w:val="003D6ADE"/>
    <w:rsid w:val="003E553E"/>
    <w:rsid w:val="00400ED5"/>
    <w:rsid w:val="00415D0D"/>
    <w:rsid w:val="00427DAB"/>
    <w:rsid w:val="00433988"/>
    <w:rsid w:val="00434560"/>
    <w:rsid w:val="00446138"/>
    <w:rsid w:val="004521C8"/>
    <w:rsid w:val="004549DE"/>
    <w:rsid w:val="00465564"/>
    <w:rsid w:val="00481E07"/>
    <w:rsid w:val="00485278"/>
    <w:rsid w:val="00492D9A"/>
    <w:rsid w:val="004B4BD5"/>
    <w:rsid w:val="004B6795"/>
    <w:rsid w:val="004B6D28"/>
    <w:rsid w:val="004C1B79"/>
    <w:rsid w:val="004D5B92"/>
    <w:rsid w:val="004D7504"/>
    <w:rsid w:val="004E17DC"/>
    <w:rsid w:val="005243FE"/>
    <w:rsid w:val="005358DD"/>
    <w:rsid w:val="00560097"/>
    <w:rsid w:val="0056641F"/>
    <w:rsid w:val="00571999"/>
    <w:rsid w:val="00574AAD"/>
    <w:rsid w:val="00577362"/>
    <w:rsid w:val="00587C28"/>
    <w:rsid w:val="00590A81"/>
    <w:rsid w:val="005A12F7"/>
    <w:rsid w:val="005A17D2"/>
    <w:rsid w:val="005A1BD0"/>
    <w:rsid w:val="005A6E03"/>
    <w:rsid w:val="005B065C"/>
    <w:rsid w:val="005B317D"/>
    <w:rsid w:val="005B4A8B"/>
    <w:rsid w:val="005B66A7"/>
    <w:rsid w:val="005C4A62"/>
    <w:rsid w:val="005D5EE5"/>
    <w:rsid w:val="005E3D4F"/>
    <w:rsid w:val="005E7B36"/>
    <w:rsid w:val="005F1AB6"/>
    <w:rsid w:val="00601D01"/>
    <w:rsid w:val="0060232A"/>
    <w:rsid w:val="006048F1"/>
    <w:rsid w:val="006265FB"/>
    <w:rsid w:val="006267E4"/>
    <w:rsid w:val="00632342"/>
    <w:rsid w:val="00635CD5"/>
    <w:rsid w:val="0064467F"/>
    <w:rsid w:val="00653B99"/>
    <w:rsid w:val="006835E2"/>
    <w:rsid w:val="006923B9"/>
    <w:rsid w:val="006949A7"/>
    <w:rsid w:val="006957DB"/>
    <w:rsid w:val="006B2154"/>
    <w:rsid w:val="006D2F99"/>
    <w:rsid w:val="006F5DCC"/>
    <w:rsid w:val="00705B09"/>
    <w:rsid w:val="00711F31"/>
    <w:rsid w:val="007154D7"/>
    <w:rsid w:val="007246D9"/>
    <w:rsid w:val="00726EA9"/>
    <w:rsid w:val="0074206F"/>
    <w:rsid w:val="00760867"/>
    <w:rsid w:val="00763701"/>
    <w:rsid w:val="00775396"/>
    <w:rsid w:val="0077665C"/>
    <w:rsid w:val="00792B62"/>
    <w:rsid w:val="007A7A42"/>
    <w:rsid w:val="007B49BB"/>
    <w:rsid w:val="007B57DF"/>
    <w:rsid w:val="007D55D1"/>
    <w:rsid w:val="007E0BEF"/>
    <w:rsid w:val="007E5DBE"/>
    <w:rsid w:val="007F2053"/>
    <w:rsid w:val="007F6522"/>
    <w:rsid w:val="00804002"/>
    <w:rsid w:val="00823580"/>
    <w:rsid w:val="00831B16"/>
    <w:rsid w:val="008374DC"/>
    <w:rsid w:val="00846345"/>
    <w:rsid w:val="00860976"/>
    <w:rsid w:val="00872EB4"/>
    <w:rsid w:val="0089031A"/>
    <w:rsid w:val="008D1D5C"/>
    <w:rsid w:val="008D6844"/>
    <w:rsid w:val="008E1B7E"/>
    <w:rsid w:val="00903DC9"/>
    <w:rsid w:val="00914901"/>
    <w:rsid w:val="00926701"/>
    <w:rsid w:val="0094777A"/>
    <w:rsid w:val="0095479F"/>
    <w:rsid w:val="00971105"/>
    <w:rsid w:val="00972C0F"/>
    <w:rsid w:val="00981F6C"/>
    <w:rsid w:val="00994BB7"/>
    <w:rsid w:val="00997191"/>
    <w:rsid w:val="009A0A75"/>
    <w:rsid w:val="009A5CE4"/>
    <w:rsid w:val="009D7B68"/>
    <w:rsid w:val="009E52C1"/>
    <w:rsid w:val="009E70B0"/>
    <w:rsid w:val="009E7260"/>
    <w:rsid w:val="009F2D93"/>
    <w:rsid w:val="00A1040E"/>
    <w:rsid w:val="00A12EF0"/>
    <w:rsid w:val="00A20B88"/>
    <w:rsid w:val="00A214F2"/>
    <w:rsid w:val="00A27060"/>
    <w:rsid w:val="00A35132"/>
    <w:rsid w:val="00A378F4"/>
    <w:rsid w:val="00A43340"/>
    <w:rsid w:val="00A55C12"/>
    <w:rsid w:val="00A577A5"/>
    <w:rsid w:val="00A702FA"/>
    <w:rsid w:val="00A766AB"/>
    <w:rsid w:val="00A94AA4"/>
    <w:rsid w:val="00AA144F"/>
    <w:rsid w:val="00AA180E"/>
    <w:rsid w:val="00AA6A60"/>
    <w:rsid w:val="00AC05B9"/>
    <w:rsid w:val="00AC56D5"/>
    <w:rsid w:val="00AE02C0"/>
    <w:rsid w:val="00AF2B11"/>
    <w:rsid w:val="00B02443"/>
    <w:rsid w:val="00B03431"/>
    <w:rsid w:val="00B04CAE"/>
    <w:rsid w:val="00B05202"/>
    <w:rsid w:val="00B06E05"/>
    <w:rsid w:val="00B142DA"/>
    <w:rsid w:val="00B175B7"/>
    <w:rsid w:val="00B213A1"/>
    <w:rsid w:val="00B25989"/>
    <w:rsid w:val="00B30E4F"/>
    <w:rsid w:val="00B32A67"/>
    <w:rsid w:val="00B32B4E"/>
    <w:rsid w:val="00B53DB3"/>
    <w:rsid w:val="00B55BD5"/>
    <w:rsid w:val="00B66B65"/>
    <w:rsid w:val="00B83DB2"/>
    <w:rsid w:val="00B83DEB"/>
    <w:rsid w:val="00BA7334"/>
    <w:rsid w:val="00BB07DB"/>
    <w:rsid w:val="00BB374D"/>
    <w:rsid w:val="00BB6BB2"/>
    <w:rsid w:val="00BC0E23"/>
    <w:rsid w:val="00BC507C"/>
    <w:rsid w:val="00BD34EA"/>
    <w:rsid w:val="00BD79EC"/>
    <w:rsid w:val="00BE0065"/>
    <w:rsid w:val="00BE0732"/>
    <w:rsid w:val="00BE6D21"/>
    <w:rsid w:val="00BF7DB3"/>
    <w:rsid w:val="00C0658B"/>
    <w:rsid w:val="00C07010"/>
    <w:rsid w:val="00C21DE7"/>
    <w:rsid w:val="00C227FE"/>
    <w:rsid w:val="00C35783"/>
    <w:rsid w:val="00C55553"/>
    <w:rsid w:val="00C705A9"/>
    <w:rsid w:val="00C71BEF"/>
    <w:rsid w:val="00C85AE4"/>
    <w:rsid w:val="00C93548"/>
    <w:rsid w:val="00C93B41"/>
    <w:rsid w:val="00CA5D61"/>
    <w:rsid w:val="00CB0257"/>
    <w:rsid w:val="00CC1F34"/>
    <w:rsid w:val="00CC619B"/>
    <w:rsid w:val="00CD2667"/>
    <w:rsid w:val="00CD3C92"/>
    <w:rsid w:val="00CD6387"/>
    <w:rsid w:val="00CF228F"/>
    <w:rsid w:val="00D12CAD"/>
    <w:rsid w:val="00D17291"/>
    <w:rsid w:val="00D20B48"/>
    <w:rsid w:val="00D2231B"/>
    <w:rsid w:val="00D34AC4"/>
    <w:rsid w:val="00D5552B"/>
    <w:rsid w:val="00D55868"/>
    <w:rsid w:val="00D57970"/>
    <w:rsid w:val="00D63A71"/>
    <w:rsid w:val="00D6534C"/>
    <w:rsid w:val="00D660FC"/>
    <w:rsid w:val="00D66440"/>
    <w:rsid w:val="00D722C5"/>
    <w:rsid w:val="00D728A7"/>
    <w:rsid w:val="00D80043"/>
    <w:rsid w:val="00D82879"/>
    <w:rsid w:val="00D87F04"/>
    <w:rsid w:val="00D914B2"/>
    <w:rsid w:val="00DA3343"/>
    <w:rsid w:val="00DB56D5"/>
    <w:rsid w:val="00DB79B7"/>
    <w:rsid w:val="00DE79BD"/>
    <w:rsid w:val="00DF0268"/>
    <w:rsid w:val="00E15223"/>
    <w:rsid w:val="00E20204"/>
    <w:rsid w:val="00E21DCA"/>
    <w:rsid w:val="00E43987"/>
    <w:rsid w:val="00E520DC"/>
    <w:rsid w:val="00E552CE"/>
    <w:rsid w:val="00E719A1"/>
    <w:rsid w:val="00E77529"/>
    <w:rsid w:val="00E81ACA"/>
    <w:rsid w:val="00E912FA"/>
    <w:rsid w:val="00E91F09"/>
    <w:rsid w:val="00E92CCF"/>
    <w:rsid w:val="00E963EB"/>
    <w:rsid w:val="00EA6EF5"/>
    <w:rsid w:val="00EA70AE"/>
    <w:rsid w:val="00EB6F1F"/>
    <w:rsid w:val="00EC7017"/>
    <w:rsid w:val="00ED75C0"/>
    <w:rsid w:val="00EE1A31"/>
    <w:rsid w:val="00EE5D75"/>
    <w:rsid w:val="00EF3841"/>
    <w:rsid w:val="00EF7D04"/>
    <w:rsid w:val="00EF7D97"/>
    <w:rsid w:val="00F02BA5"/>
    <w:rsid w:val="00F04CDC"/>
    <w:rsid w:val="00F27245"/>
    <w:rsid w:val="00F341AA"/>
    <w:rsid w:val="00F47C36"/>
    <w:rsid w:val="00F521EA"/>
    <w:rsid w:val="00F634E2"/>
    <w:rsid w:val="00F664B5"/>
    <w:rsid w:val="00F756EC"/>
    <w:rsid w:val="00F80134"/>
    <w:rsid w:val="00F80C14"/>
    <w:rsid w:val="00FA4FA6"/>
    <w:rsid w:val="00FB0687"/>
    <w:rsid w:val="00FC0596"/>
    <w:rsid w:val="00FD410F"/>
    <w:rsid w:val="00FF3909"/>
    <w:rsid w:val="07F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2E52"/>
  <w15:chartTrackingRefBased/>
  <w15:docId w15:val="{D69FF732-2C4F-4DFF-9837-2B08ED3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link w:val="SingleTxtG"/>
    <w:locked/>
    <w:rsid w:val="00AA180E"/>
    <w:rPr>
      <w:rFonts w:ascii="Times New Roman" w:hAnsi="Times New Roman" w:cs="Times New Roman"/>
      <w:sz w:val="32"/>
      <w:szCs w:val="32"/>
      <w:lang w:val="en-GB" w:eastAsia="uk-UA"/>
    </w:rPr>
  </w:style>
  <w:style w:type="paragraph" w:customStyle="1" w:styleId="SingleTxtG">
    <w:name w:val="_ Single Txt_G"/>
    <w:basedOn w:val="Normal"/>
    <w:link w:val="SingleTxtGChar"/>
    <w:qFormat/>
    <w:rsid w:val="00AA180E"/>
    <w:pPr>
      <w:numPr>
        <w:numId w:val="1"/>
      </w:numPr>
      <w:spacing w:after="120" w:line="360" w:lineRule="auto"/>
      <w:ind w:left="0" w:firstLine="0"/>
      <w:jc w:val="both"/>
    </w:pPr>
    <w:rPr>
      <w:rFonts w:ascii="Times New Roman" w:hAnsi="Times New Roman" w:cs="Times New Roman"/>
      <w:sz w:val="32"/>
      <w:szCs w:val="32"/>
      <w:lang w:val="en-GB" w:eastAsia="uk-UA"/>
    </w:rPr>
  </w:style>
  <w:style w:type="paragraph" w:customStyle="1" w:styleId="Paragraphs">
    <w:name w:val="Paragraphs"/>
    <w:basedOn w:val="SingleTxtG"/>
    <w:link w:val="ParagraphsChar"/>
    <w:qFormat/>
    <w:rsid w:val="00AA180E"/>
    <w:pPr>
      <w:numPr>
        <w:numId w:val="2"/>
      </w:numPr>
      <w:tabs>
        <w:tab w:val="left" w:pos="1843"/>
        <w:tab w:val="left" w:pos="3261"/>
        <w:tab w:val="left" w:pos="8505"/>
      </w:tabs>
      <w:suppressAutoHyphens/>
      <w:spacing w:line="240" w:lineRule="atLeast"/>
      <w:ind w:left="1128" w:right="1134" w:firstLine="0"/>
    </w:pPr>
    <w:rPr>
      <w:rFonts w:eastAsia="Times New Roman"/>
      <w:spacing w:val="-2"/>
      <w:sz w:val="20"/>
      <w:szCs w:val="20"/>
      <w:lang w:eastAsia="en-GB"/>
    </w:rPr>
  </w:style>
  <w:style w:type="character" w:customStyle="1" w:styleId="ParagraphsChar">
    <w:name w:val="Paragraphs Char"/>
    <w:link w:val="Paragraphs"/>
    <w:locked/>
    <w:rsid w:val="00AA180E"/>
    <w:rPr>
      <w:rFonts w:ascii="Times New Roman" w:eastAsia="Times New Roman" w:hAnsi="Times New Roman" w:cs="Times New Roman"/>
      <w:spacing w:val="-2"/>
      <w:sz w:val="20"/>
      <w:szCs w:val="20"/>
      <w:lang w:val="en-GB" w:eastAsia="en-GB"/>
    </w:rPr>
  </w:style>
  <w:style w:type="paragraph" w:styleId="FootnoteText">
    <w:name w:val="footnote text"/>
    <w:aliases w:val="5_G,Footnote Text Char Char Char Char Char,Footnote Text Char Char Char Char,Footnote reference,FA Fu,Footnote Text Char Char Char,Char,Footnote Reference1,Voetnoottekst1,Char1,FA Fu1,Footnote Text Char Char Char1,5_GR,fn, Char, Char1"/>
    <w:basedOn w:val="Normal"/>
    <w:link w:val="FootnoteTextChar"/>
    <w:uiPriority w:val="99"/>
    <w:unhideWhenUsed/>
    <w:qFormat/>
    <w:rsid w:val="00AA180E"/>
    <w:pPr>
      <w:suppressAutoHyphens/>
      <w:spacing w:after="0" w:line="220" w:lineRule="exact"/>
      <w:ind w:left="1134" w:right="1134" w:hanging="284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Char Char,Footnote Reference1 Char,Voetnoottekst1 Char,Char1 Char"/>
    <w:basedOn w:val="DefaultParagraphFont"/>
    <w:link w:val="FootnoteText"/>
    <w:uiPriority w:val="99"/>
    <w:rsid w:val="00AA180E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FootnoteReference">
    <w:name w:val="footnote reference"/>
    <w:aliases w:val="4_G,4_G Char Char,Footnote number,Footnotes refss,Footnote Ref,16 Point,Superscript 6 Point,ftref,Footnote Refernece,Appel note de bas de p.,[0],Texto de nota al pie,referencia nota al pie,BVI fnr,Footnote text,callout,Ref,BVI fnr Car"/>
    <w:uiPriority w:val="99"/>
    <w:qFormat/>
    <w:rsid w:val="00AA180E"/>
    <w:rPr>
      <w:rFonts w:ascii="Times New Roman" w:hAnsi="Times New Roman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AA18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05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02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9E7260"/>
  </w:style>
  <w:style w:type="character" w:customStyle="1" w:styleId="css-901oao">
    <w:name w:val="css-901oao"/>
    <w:basedOn w:val="DefaultParagraphFont"/>
    <w:rsid w:val="009E7260"/>
  </w:style>
  <w:style w:type="character" w:customStyle="1" w:styleId="r-18u37iz">
    <w:name w:val="r-18u37iz"/>
    <w:basedOn w:val="DefaultParagraphFont"/>
    <w:rsid w:val="009E7260"/>
  </w:style>
  <w:style w:type="character" w:customStyle="1" w:styleId="nc684nl6">
    <w:name w:val="nc684nl6"/>
    <w:basedOn w:val="DefaultParagraphFont"/>
    <w:rsid w:val="009E7260"/>
  </w:style>
  <w:style w:type="paragraph" w:styleId="ListParagraph">
    <w:name w:val="List Paragraph"/>
    <w:aliases w:val="List Paragraph (numbered (a)),Dot pt,F5 List Paragraph,List Paragraph Char Char Char,Indicator Text,Numbered Para 1,Bullet 1,Bullet Points,List Paragraph2,MAIN CONTENT,Normal numbered,Bullet List,FooterText,Colorful List Accent 1"/>
    <w:basedOn w:val="Normal"/>
    <w:link w:val="ListParagraphChar"/>
    <w:uiPriority w:val="34"/>
    <w:qFormat/>
    <w:rsid w:val="009E7260"/>
    <w:pPr>
      <w:ind w:left="720"/>
      <w:contextualSpacing/>
    </w:pPr>
  </w:style>
  <w:style w:type="character" w:customStyle="1" w:styleId="text-gray-500">
    <w:name w:val="text-gray-500"/>
    <w:basedOn w:val="DefaultParagraphFont"/>
    <w:rsid w:val="007D55D1"/>
  </w:style>
  <w:style w:type="character" w:customStyle="1" w:styleId="normaltextrun">
    <w:name w:val="normaltextrun"/>
    <w:basedOn w:val="DefaultParagraphFont"/>
    <w:rsid w:val="007D55D1"/>
  </w:style>
  <w:style w:type="paragraph" w:styleId="Header">
    <w:name w:val="header"/>
    <w:basedOn w:val="Normal"/>
    <w:link w:val="HeaderChar"/>
    <w:uiPriority w:val="99"/>
    <w:unhideWhenUsed/>
    <w:rsid w:val="00EF3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41"/>
  </w:style>
  <w:style w:type="paragraph" w:styleId="Footer">
    <w:name w:val="footer"/>
    <w:basedOn w:val="Normal"/>
    <w:link w:val="FooterChar"/>
    <w:uiPriority w:val="99"/>
    <w:unhideWhenUsed/>
    <w:rsid w:val="00EF38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41"/>
  </w:style>
  <w:style w:type="character" w:styleId="FollowedHyperlink">
    <w:name w:val="FollowedHyperlink"/>
    <w:basedOn w:val="DefaultParagraphFont"/>
    <w:uiPriority w:val="99"/>
    <w:semiHidden/>
    <w:unhideWhenUsed/>
    <w:rsid w:val="00A702FA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 (numbered (a)) Char,Dot pt Char,F5 List Paragraph Char,List Paragraph Char Char Char Char,Indicator Text Char,Numbered Para 1 Char,Bullet 1 Char,Bullet Points Char,List Paragraph2 Char,MAIN CONTENT Char,FooterText Char"/>
    <w:link w:val="ListParagraph"/>
    <w:uiPriority w:val="34"/>
    <w:qFormat/>
    <w:rsid w:val="00AF2B11"/>
  </w:style>
  <w:style w:type="character" w:customStyle="1" w:styleId="RrecommendationsChar">
    <w:name w:val="Rrecommendations Char"/>
    <w:basedOn w:val="DefaultParagraphFont"/>
    <w:link w:val="Rrecommendations"/>
    <w:locked/>
    <w:rsid w:val="00AF2B11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Rrecommendations">
    <w:name w:val="Rrecommendations"/>
    <w:basedOn w:val="Normal"/>
    <w:link w:val="RrecommendationsChar"/>
    <w:qFormat/>
    <w:rsid w:val="00AF2B11"/>
    <w:pPr>
      <w:numPr>
        <w:numId w:val="6"/>
      </w:numPr>
      <w:tabs>
        <w:tab w:val="left" w:pos="1701"/>
      </w:tabs>
      <w:spacing w:after="120" w:line="240" w:lineRule="auto"/>
      <w:ind w:right="1128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6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documents/country-reports/situation-human-rights-ukraine-context-armed-attack-russian-federation" TargetMode="External"/><Relationship Id="rId18" Type="http://schemas.openxmlformats.org/officeDocument/2006/relationships/hyperlink" Target="https://www.facebook.com/UNHumanRightsUkrain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tiana.korol@un.org" TargetMode="External"/><Relationship Id="rId20" Type="http://schemas.openxmlformats.org/officeDocument/2006/relationships/hyperlink" Target="https://www.instagram.com/unhumanrights.ukra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NHumanRightsUkraine/?__cft__%5b0%5d=AZXaeeJdYR_7fNYljsh_en0-_wxygABMfxmGiEWluORtFQ9Upw-Tf64nJwyXETIygUfzntmRaEWzs41MXX5gjSpvc2vNLrRsMW-DPoSFQdZzJYoHjDKSVueu3sAZF8e8ch3sQp27mX_cE_z0V5r5r9VHfVEhlozNhiqZV_lvEe2g5AjL1r2mTgn_6UKybJYnKfc&amp;__tn__=kK-R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documents/country-reports/situation-human-rights-ukraine-context-armed-attack-russian-federation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en/documents/country-reports/situation-human-rights-ukraine-context-armed-attack-russian-federation" TargetMode="External"/><Relationship Id="rId22" Type="http://schemas.openxmlformats.org/officeDocument/2006/relationships/hyperlink" Target="https://twitter.com/UNHumanRights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3E3E8AAC784DA7D81CC1E1A6C630" ma:contentTypeVersion="" ma:contentTypeDescription="Create a new document." ma:contentTypeScope="" ma:versionID="49c53b0a054c430c2bba60178aeaffe6">
  <xsd:schema xmlns:xsd="http://www.w3.org/2001/XMLSchema" xmlns:xs="http://www.w3.org/2001/XMLSchema" xmlns:p="http://schemas.microsoft.com/office/2006/metadata/properties" xmlns:ns2="07fc27dc-07f2-4391-9170-3a870c3e4f54" targetNamespace="http://schemas.microsoft.com/office/2006/metadata/properties" ma:root="true" ma:fieldsID="d77b98314d9e1e1efc00db5fb11e67ee" ns2:_="">
    <xsd:import namespace="07fc27dc-07f2-4391-9170-3a870c3e4f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27dc-07f2-4391-9170-3a870c3e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B8E4-16D4-4DA4-A0C5-500162D91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0F5FC-666F-4CCE-B390-F2D597095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9B87A-0438-4566-A8B5-D0CC38626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27dc-07f2-4391-9170-3a870c3e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5E550-06E5-42CC-B888-D1A038C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5650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Tesliuchenko</dc:creator>
  <cp:keywords/>
  <dc:description/>
  <cp:lastModifiedBy>Kateryna Girniak</cp:lastModifiedBy>
  <cp:revision>3</cp:revision>
  <dcterms:created xsi:type="dcterms:W3CDTF">2022-06-29T04:50:00Z</dcterms:created>
  <dcterms:modified xsi:type="dcterms:W3CDTF">2022-06-30T13:52:00Z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0x01010026BA3E3E8AAC784DA7D81CC1E1A6C630</vt:lpwstr>
  </property>
</Properties>
</file>