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21EC" w:rsidRDefault="007D5A56">
      <w:pPr>
        <w:jc w:val="center"/>
        <w:rPr>
          <w:b/>
        </w:rPr>
      </w:pPr>
      <w:bookmarkStart w:id="0" w:name="_GoBack"/>
      <w:r>
        <w:rPr>
          <w:b/>
        </w:rPr>
        <w:t>Спільна заява Форуму «Партнерство заради розвитку»</w:t>
      </w:r>
    </w:p>
    <w:bookmarkEnd w:id="0"/>
    <w:p w14:paraId="00000002" w14:textId="77777777" w:rsidR="009021EC" w:rsidRDefault="007D5A56">
      <w:pPr>
        <w:jc w:val="center"/>
        <w:rPr>
          <w:b/>
        </w:rPr>
      </w:pPr>
      <w:r>
        <w:rPr>
          <w:b/>
        </w:rPr>
        <w:t xml:space="preserve">19 листопада 2021 року </w:t>
      </w:r>
    </w:p>
    <w:p w14:paraId="00000003" w14:textId="77777777" w:rsidR="009021EC" w:rsidRDefault="009021EC">
      <w:pPr>
        <w:jc w:val="center"/>
        <w:rPr>
          <w:b/>
        </w:rPr>
      </w:pPr>
    </w:p>
    <w:p w14:paraId="00000004" w14:textId="77777777" w:rsidR="009021EC" w:rsidRDefault="007D5A56">
      <w:pPr>
        <w:spacing w:after="200"/>
        <w:jc w:val="both"/>
      </w:pPr>
      <w:r>
        <w:t>19 листопада 2021 року представники міжнародних Партнерів з розвитку (ПР) та Уряду України зустрілись у Києві в рамках засідання Форуму «Партнерство заради розвитку» під керівництвом Прем’єр-міністра України Дениса Шмигаля у гібридному форматі. Засідання в</w:t>
      </w:r>
      <w:r>
        <w:t xml:space="preserve">ідбулося з дотриманням рекомендацій ВООЗ щодо запровадження заходів із запобігання поширенню COVID-19. </w:t>
      </w:r>
    </w:p>
    <w:p w14:paraId="00000005" w14:textId="77777777" w:rsidR="009021EC" w:rsidRDefault="007D5A56">
      <w:pPr>
        <w:spacing w:after="200"/>
        <w:jc w:val="both"/>
      </w:pPr>
      <w:r>
        <w:t>Цей щорічний форум став платформою для проведення відвертої дискусії між сторонами щодо прогресу ключових напрямків реформ і можливостей підвищення ефек</w:t>
      </w:r>
      <w:r>
        <w:t xml:space="preserve">тивності міжнародної технічної допомоги (МТД), наданої на підтримку України, та її узгодженість з пріоритетами національної політики. </w:t>
      </w:r>
    </w:p>
    <w:p w14:paraId="00000006" w14:textId="77777777" w:rsidR="009021EC" w:rsidRDefault="007D5A56">
      <w:pPr>
        <w:spacing w:after="200"/>
        <w:jc w:val="both"/>
      </w:pPr>
      <w:r>
        <w:t xml:space="preserve">Зустріч відбулась в рамках трирівневої системи координації МТД з урахуванням результатів попереднього Форуму проведеного </w:t>
      </w:r>
      <w:r>
        <w:t>у жовтні 2020 року та четвертої Конференції з реформ в Україні (URC), що пройшла у липні 2021 року у місті Вільнюс, Литва.</w:t>
      </w:r>
    </w:p>
    <w:p w14:paraId="00000007" w14:textId="77777777" w:rsidR="009021EC" w:rsidRDefault="007D5A56">
      <w:pPr>
        <w:spacing w:after="200"/>
        <w:jc w:val="both"/>
      </w:pPr>
      <w:r>
        <w:t>Форум також став для сторін нагодою обговорити порядок денний міжнародної Конференції реформ в Україні (URC 2022) під назвою «На шлях</w:t>
      </w:r>
      <w:r>
        <w:t>у до Лугано». Країни-співорганізатори URC 2022, Швейцарія та Україна, вирішили за доцільне сконцентруватись на галузевих реформах згрупованих довкола двох тематичних блоків: «Стабільність» (судочинство; верховенство права; боротьба з корупцією; децентраліз</w:t>
      </w:r>
      <w:r>
        <w:t>ація; реформа з питань реінтеграції) та «Процвітання» («зелений» перехід; банківський та фінансовий сектор; корпоративне управління; людський капітал). Цифрову трансформацію було визначено наскрізним елементом реформ. Позитивний та інклюзивний підхід є осн</w:t>
      </w:r>
      <w:r>
        <w:t>овоположним принципом як підготовчих зустрічей «На шляху до Лугано», так і безпосередньо URC 2022.</w:t>
      </w:r>
    </w:p>
    <w:p w14:paraId="00000008" w14:textId="77777777" w:rsidR="009021EC" w:rsidRDefault="007D5A56">
      <w:pPr>
        <w:spacing w:after="200"/>
        <w:jc w:val="both"/>
      </w:pPr>
      <w:r>
        <w:t>Співпраця між Україною та ПзР ґрунтується на спільних інтересах, спільних цінностях та спільних зобов’язаннях, зокрема, задекларованих в Паризькій декларації</w:t>
      </w:r>
      <w:r>
        <w:t xml:space="preserve"> ОЕСР про ефективність допомоги з розвитку. Наша співпраця спрямована на підтримку національного порядку денного реформ, що націлений на розвиток незалежної, демократичної та процвітаючої держави в здоровому, інклюзивному та рівноправному суспільстві об’єд</w:t>
      </w:r>
      <w:r>
        <w:t>наному довкола основних європейських цінностей в контексті європейської інтеграції. Обидві сторони підкреслили, що їхня спільна ціль – це розвиток заради добробуту всіх громадян України, включно з молоддю та найбільш вразливими групами, на основі Угоди про</w:t>
      </w:r>
      <w:r>
        <w:t xml:space="preserve"> асоціацію між Україною та ЄС, Порядку денного зі сталого розвитку до 2030 року та Паризької угоди про зміну клімату.</w:t>
      </w:r>
    </w:p>
    <w:p w14:paraId="00000009" w14:textId="77777777" w:rsidR="009021EC" w:rsidRDefault="007D5A56">
      <w:pPr>
        <w:spacing w:after="200"/>
        <w:jc w:val="both"/>
      </w:pPr>
      <w:r>
        <w:t xml:space="preserve">Уряд України продовжує бути відданим реалізації політики, спрямованої на відновлення сталого економічного зростання, наближення країни до </w:t>
      </w:r>
      <w:r>
        <w:t>європейського майбутнього та членства у НАТО. ПзР готові підтримати Уряд України в реалізації комплексного економічного і соціального потенціалу України, а також допомогти подолати виклики глобального масштабу.</w:t>
      </w:r>
    </w:p>
    <w:p w14:paraId="0000000A" w14:textId="77777777" w:rsidR="009021EC" w:rsidRDefault="007D5A56">
      <w:pPr>
        <w:spacing w:after="200"/>
        <w:jc w:val="both"/>
      </w:pPr>
      <w:r>
        <w:t xml:space="preserve">Учасники високо оцінили лідерство та прогрес </w:t>
      </w:r>
      <w:r>
        <w:t>Уряду України у 2021 році, незважаючи на виклики, пов'язані з необхідністю постійного протистояння зовнішній агресії, боротьбу з значними проблемами геополітичного та економічного характеру, у тому числі викликаними пандемією COVID-19. Було відзначено знач</w:t>
      </w:r>
      <w:r>
        <w:t>ні успіхи Уряду України в напрямку земельної реформи та реформи децентралізації. Учасники також привітали створення Етичної ради при Вищій раді правосуддя (ВРП) та Вищій кваліфікаційній комісії суддів України (ВККС), які разом прокладають шлях до оновлення</w:t>
      </w:r>
      <w:r>
        <w:t xml:space="preserve"> судової системи. Партнери з розвитку підтвердили свою відданість підтримці України у втіленні цієї важливої реформи. </w:t>
      </w:r>
    </w:p>
    <w:p w14:paraId="0000000B" w14:textId="77777777" w:rsidR="009021EC" w:rsidRDefault="007D5A56">
      <w:pPr>
        <w:spacing w:after="200"/>
        <w:jc w:val="both"/>
      </w:pPr>
      <w:r>
        <w:t>Обговорення на цьогорічному Форумі «Партнерство заради розвитку» були зосереджені насамперед на двох сферах: «Належне управління» та «Нав</w:t>
      </w:r>
      <w:r>
        <w:t xml:space="preserve">колишнє середовище і зміна клімату». Учасники </w:t>
      </w:r>
      <w:r>
        <w:lastRenderedPageBreak/>
        <w:t>наголосили на потребі безперервної рішучості, відданості і сильного політичного лідерства в діях Уряду та чіткого і послідовного спілкування з громадянами України для просування і впровадження пріоритетних рефо</w:t>
      </w:r>
      <w:r>
        <w:t>рм. Основні тези Уряду України та ПзР стосувались:</w:t>
      </w:r>
    </w:p>
    <w:p w14:paraId="0000000C" w14:textId="77777777" w:rsidR="009021EC" w:rsidRDefault="007D5A56">
      <w:pPr>
        <w:spacing w:after="200"/>
        <w:jc w:val="both"/>
      </w:pPr>
      <w:r>
        <w:t>І. Належного врядування:</w:t>
      </w:r>
    </w:p>
    <w:p w14:paraId="0000000D" w14:textId="77777777" w:rsidR="009021EC" w:rsidRDefault="007D5A56">
      <w:pPr>
        <w:spacing w:after="200"/>
        <w:jc w:val="both"/>
      </w:pPr>
      <w:r>
        <w:t>а) для захисту та забезпечення прогресу раніше затвердженої судової реформи,  Уряд України та ПзР повинні продовжувати тісну співпрацю. Необхідно також провести реформу Конституцій</w:t>
      </w:r>
      <w:r>
        <w:t>ного Суду України (КСУ) шляхом створення прозорої та конкурентної процедури відбору, включаючи ретельну перевірку доброчесності нових суддів КСУ відповідно до рекомендацій Венеціанської комісії.</w:t>
      </w:r>
    </w:p>
    <w:p w14:paraId="0000000E" w14:textId="77777777" w:rsidR="009021EC" w:rsidRDefault="007D5A56">
      <w:pPr>
        <w:spacing w:after="200"/>
        <w:jc w:val="both"/>
      </w:pPr>
      <w:r>
        <w:t>б) для досягнення спільних антикорупційних цілей необхідне шв</w:t>
      </w:r>
      <w:r>
        <w:t xml:space="preserve">идке прийняття Національної антикорупційної стратегії та імплементація відповідної державної програми, а також виділення необхідних на це ресурсів. Уряд України має забезпечити прозорі процеси відбору голови АРМА, САП, НАБУ на основі професійних критерій, </w:t>
      </w:r>
      <w:r>
        <w:t>та незалежного аудитора НАЗК. Крім того, Уряд України має завершити та прийняти стратегію та план дій щодо повернення активів.</w:t>
      </w:r>
    </w:p>
    <w:p w14:paraId="0000000F" w14:textId="77777777" w:rsidR="009021EC" w:rsidRDefault="007D5A56">
      <w:pPr>
        <w:spacing w:after="200"/>
        <w:jc w:val="both"/>
      </w:pPr>
      <w:r>
        <w:t>в) для подальшої ефективності децентралізації необхідно вирішити ряд фундаментальних питань. Уряд України та ПзР працюватимуть сп</w:t>
      </w:r>
      <w:r>
        <w:t>ільно над цими питаннями. Зокрема, шляхом розробки та впровадження необхідних законодавчих та нормативних змін та подальшої розбудови інституційної незалежності новостворених громад, у тому числі шляхом надання навчання для місцевих посадовців, ширшого зал</w:t>
      </w:r>
      <w:r>
        <w:t xml:space="preserve">учення громадян та представників громадянського суспільства на місцях, а також впровадження антикорупційних заходів на місцевому рівні. Уряд має забезпечити продовження делегованих повноважень місцевим органам влади, у тому числі у сфері надання публічних </w:t>
      </w:r>
      <w:r>
        <w:t>послуг, та виділення необхідних фінансових ресурсів.</w:t>
      </w:r>
    </w:p>
    <w:p w14:paraId="00000010" w14:textId="77777777" w:rsidR="009021EC" w:rsidRDefault="007D5A56">
      <w:pPr>
        <w:spacing w:after="200"/>
        <w:jc w:val="both"/>
      </w:pPr>
      <w:r>
        <w:t>г) для посилення державними підприємствами та державними банками нагляду та корпоративного управління необхідно розробити та прийняти законодавство, що  дозволило б гармонізувати б  нормативно-правові ак</w:t>
      </w:r>
      <w:r>
        <w:t>ти зі стандартами ОЕСР,  за підтримки ПР. Уряд також має дати можливість Фонду державного майна краще виконувати свою місію та проводити відкриту, прозору приватизацію, яка приносить користь уряду та народу України. З метою забезпечення професійного та нез</w:t>
      </w:r>
      <w:r>
        <w:t>алежного корпоративного управління державними підприємствами і банками Номінаційний комітетмає працювати прозоро та співпрацювати з міжнародними спостерігачами і партнерами, щоб незалежно відбирати чи перепризначати членів Наглядовихї рад шляхом оцінки кан</w:t>
      </w:r>
      <w:r>
        <w:t>дидатів на основі професійних кваліфікацій.</w:t>
      </w:r>
    </w:p>
    <w:p w14:paraId="00000011" w14:textId="77777777" w:rsidR="009021EC" w:rsidRDefault="007D5A56">
      <w:pPr>
        <w:spacing w:after="200"/>
        <w:jc w:val="both"/>
      </w:pPr>
      <w:r>
        <w:t xml:space="preserve">e) учасники погодилися, що необхідно удосконалити законодавчу базу для запобігання, вчасного реагування на домашнє та гендерне насильство, розробити освітні програми і забезпечити соціальні послуги. Уряд України </w:t>
      </w:r>
      <w:r>
        <w:t>погодився продовжити внутрішній діалог щодо ратифікації Конвенції Ради Європи Про запобігання та боротьбу з насильством щодо жінок і домашнім насильством (Стамбульська конвенція), а також про необхідність забезпечити отримання особами, що зазнали домашньог</w:t>
      </w:r>
      <w:r>
        <w:t>о насильства в Україні, рівня захисту, що відповідає рівню захисту у інших країнах Європи.</w:t>
      </w:r>
    </w:p>
    <w:p w14:paraId="00000012" w14:textId="77777777" w:rsidR="009021EC" w:rsidRDefault="007D5A56">
      <w:pPr>
        <w:spacing w:after="200"/>
        <w:jc w:val="both"/>
      </w:pPr>
      <w:r>
        <w:t>ІІ. Навколишнього середовища та зміни клімату:</w:t>
      </w:r>
    </w:p>
    <w:p w14:paraId="00000013" w14:textId="77777777" w:rsidR="009021EC" w:rsidRDefault="007D5A56">
      <w:pPr>
        <w:spacing w:after="200"/>
        <w:jc w:val="both"/>
      </w:pPr>
      <w:r>
        <w:t>а) cприяти зеленому переходу України та імплементації оновленого Національного Визначеного Внеску (НВВ) до Паризької у</w:t>
      </w:r>
      <w:r>
        <w:t>годи. Уряду слід розробити стратегії, які включають конкретні плани дій із чіткими термінами, конкретними індикаторами, реалістичними бюджетними видатками, фінансовою підтримкою</w:t>
      </w:r>
      <w:r>
        <w:rPr>
          <w:color w:val="FF0000"/>
        </w:rPr>
        <w:t xml:space="preserve"> </w:t>
      </w:r>
      <w:r>
        <w:t>та зобов'язаннями щодо технічної допомоги.</w:t>
      </w:r>
    </w:p>
    <w:p w14:paraId="00000014" w14:textId="77777777" w:rsidR="009021EC" w:rsidRDefault="007D5A56">
      <w:pPr>
        <w:spacing w:after="200"/>
        <w:jc w:val="both"/>
      </w:pPr>
      <w:r>
        <w:t>б) для запобігання та зменшення рів</w:t>
      </w:r>
      <w:r>
        <w:t xml:space="preserve">ня енергетичної бідності, Уряд України, за підтримки ПзР, має </w:t>
      </w:r>
      <w:r>
        <w:lastRenderedPageBreak/>
        <w:t>розробити комплексну політику, включно з методологію призначення цільових субсидій тим, хто реально потребує допомоги (включаючи заходи з енергоефективності). Метою таких субсидій є заміна широк</w:t>
      </w:r>
      <w:r>
        <w:t>их загальних субсидій домогосподарствам у  енергетичному секторі.</w:t>
      </w:r>
    </w:p>
    <w:p w14:paraId="00000015" w14:textId="77777777" w:rsidR="009021EC" w:rsidRDefault="007D5A56">
      <w:pPr>
        <w:spacing w:after="200"/>
        <w:jc w:val="both"/>
      </w:pPr>
      <w:r>
        <w:t>в) для підтримки поступової відмови від вугілля, Уряд України, за підтримки ПзР, має конструктивно і за участі сторін розробити чіткий план дій та визначити реалістичні терміни, . За підтрим</w:t>
      </w:r>
      <w:r>
        <w:t>ки ПзР, Уряд України має забезпечити достатнє фінансування для справедливоїта відповідальної трансформації вугільних регіонів.</w:t>
      </w:r>
    </w:p>
    <w:p w14:paraId="00000016" w14:textId="77777777" w:rsidR="009021EC" w:rsidRDefault="007D5A56">
      <w:pPr>
        <w:spacing w:after="200"/>
        <w:jc w:val="both"/>
      </w:pPr>
      <w:bookmarkStart w:id="1" w:name="_heading=h.gjdgxs" w:colFirst="0" w:colLast="0"/>
      <w:bookmarkEnd w:id="1"/>
      <w:r>
        <w:rPr>
          <w:b/>
        </w:rPr>
        <w:t xml:space="preserve">Також, в рамках удосконалення управління міжнародною технічною допомогою, </w:t>
      </w:r>
      <w:r>
        <w:t>Уряд України  і ПзР також узгодили бізнес-план (бізнес-</w:t>
      </w:r>
      <w:r>
        <w:t>процес), який описує ключові кроки для сприяння більш ефективному  управлінню МТД, зокрема, в контексті реалізації та моніторингу проектів МТД, у тому числі за допомогою цифрових засобів таз дотриманням принципів прозорості, ефективності, взаємної відповід</w:t>
      </w:r>
      <w:r>
        <w:t>альності та управління орієнтованого на  результат, закладених у Паризькій декларації про підвищення ефективності зовнішньої допомоги. Обидві сторони взяли на себе зобов’язання підтримувати реалізацію цього плану.</w:t>
      </w:r>
    </w:p>
    <w:p w14:paraId="00000017" w14:textId="77777777" w:rsidR="009021EC" w:rsidRDefault="007D5A56">
      <w:pPr>
        <w:spacing w:after="200"/>
        <w:jc w:val="both"/>
      </w:pPr>
      <w:r>
        <w:t>Прем’єр-міністр Денис Шмигаль, Уряд Україн</w:t>
      </w:r>
      <w:r>
        <w:t>и та Партнери з розвитку сподіваються на подальше зміцнення партнерства з Україною протягом наступного року та віддані постійному діалогу та співробітництву,орієнтованого на дії, в тому числі в рамках трьохрівневої системи координації, задля сталого та сті</w:t>
      </w:r>
      <w:r>
        <w:t>йкого розвитку України.</w:t>
      </w:r>
    </w:p>
    <w:sectPr w:rsidR="009021EC">
      <w:headerReference w:type="default" r:id="rId7"/>
      <w:pgSz w:w="11906" w:h="16838"/>
      <w:pgMar w:top="568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4408" w14:textId="77777777" w:rsidR="007D5A56" w:rsidRDefault="007D5A56">
      <w:pPr>
        <w:spacing w:line="240" w:lineRule="auto"/>
      </w:pPr>
      <w:r>
        <w:separator/>
      </w:r>
    </w:p>
  </w:endnote>
  <w:endnote w:type="continuationSeparator" w:id="0">
    <w:p w14:paraId="5E187DCA" w14:textId="77777777" w:rsidR="007D5A56" w:rsidRDefault="007D5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2E359" w14:textId="77777777" w:rsidR="007D5A56" w:rsidRDefault="007D5A56">
      <w:pPr>
        <w:spacing w:line="240" w:lineRule="auto"/>
      </w:pPr>
      <w:r>
        <w:separator/>
      </w:r>
    </w:p>
  </w:footnote>
  <w:footnote w:type="continuationSeparator" w:id="0">
    <w:p w14:paraId="7EE77D60" w14:textId="77777777" w:rsidR="007D5A56" w:rsidRDefault="007D5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50B00D39" w:rsidR="009021EC" w:rsidRDefault="007D5A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77852">
      <w:rPr>
        <w:color w:val="000000"/>
      </w:rPr>
      <w:fldChar w:fldCharType="separate"/>
    </w:r>
    <w:r w:rsidR="00B77852">
      <w:rPr>
        <w:noProof/>
        <w:color w:val="000000"/>
      </w:rPr>
      <w:t>3</w:t>
    </w:r>
    <w:r>
      <w:rPr>
        <w:color w:val="000000"/>
      </w:rPr>
      <w:fldChar w:fldCharType="end"/>
    </w:r>
  </w:p>
  <w:p w14:paraId="00000019" w14:textId="77777777" w:rsidR="009021EC" w:rsidRDefault="009021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EC"/>
    <w:rsid w:val="007D5A56"/>
    <w:rsid w:val="009021EC"/>
    <w:rsid w:val="00B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EF998-121C-453F-91BB-3640E93B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DXXLMIRhA1WHPltW+QjQF8j76Q==">AMUW2mVoxInmoT31maRfRkfPvYKlc+ZeNZATRQ6Uf64EiRamnT70+iK0yqgF03m87bxUTju05wp8NvYTGqSUmI+7RWq42a4fHC1bMedXxaE0h99KEcdx7SwDpPTYulYoYRYBC5SGlPkt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2</cp:revision>
  <dcterms:created xsi:type="dcterms:W3CDTF">2021-12-07T16:15:00Z</dcterms:created>
  <dcterms:modified xsi:type="dcterms:W3CDTF">2021-12-07T16:15:00Z</dcterms:modified>
</cp:coreProperties>
</file>